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3B62" w14:textId="77777777" w:rsidR="00D55976" w:rsidRPr="0020249A" w:rsidRDefault="00D55976" w:rsidP="00DB0784"/>
    <w:p w14:paraId="7EFF24F2" w14:textId="77777777" w:rsidR="0020580C" w:rsidRPr="0020249A" w:rsidRDefault="005C4266" w:rsidP="0020580C">
      <w:pPr>
        <w:pStyle w:val="Tytu1"/>
        <w:shd w:val="clear" w:color="auto" w:fill="FFFFFF"/>
        <w:jc w:val="center"/>
        <w:rPr>
          <w:rFonts w:ascii="Tahoma" w:hAnsi="Tahoma" w:cs="Tahoma"/>
          <w:color w:val="auto"/>
          <w:sz w:val="20"/>
          <w:szCs w:val="20"/>
        </w:rPr>
      </w:pPr>
      <w:r w:rsidRPr="0020249A">
        <w:rPr>
          <w:rFonts w:ascii="Tahoma" w:hAnsi="Tahoma" w:cs="Tahoma"/>
          <w:color w:val="auto"/>
          <w:sz w:val="20"/>
          <w:szCs w:val="20"/>
        </w:rPr>
        <w:t>ROZEZNANIE RYNKU</w:t>
      </w:r>
      <w:r w:rsidR="003545D5" w:rsidRPr="0020249A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1D394BFB" w14:textId="63C4A331" w:rsidR="003545D5" w:rsidRPr="0020249A" w:rsidRDefault="00BC55C6" w:rsidP="0020580C">
      <w:pPr>
        <w:pStyle w:val="Tytu1"/>
        <w:shd w:val="clear" w:color="auto" w:fill="FFFFFF"/>
        <w:jc w:val="center"/>
        <w:rPr>
          <w:rFonts w:ascii="Tahoma" w:hAnsi="Tahoma" w:cs="Tahoma"/>
          <w:color w:val="auto"/>
          <w:sz w:val="20"/>
          <w:szCs w:val="20"/>
        </w:rPr>
      </w:pPr>
      <w:bookmarkStart w:id="0" w:name="_Hlk132789652"/>
      <w:r w:rsidRPr="0020249A">
        <w:rPr>
          <w:rFonts w:ascii="Tahoma" w:hAnsi="Tahoma" w:cs="Tahoma"/>
          <w:color w:val="auto"/>
          <w:sz w:val="20"/>
          <w:szCs w:val="20"/>
        </w:rPr>
        <w:t>PRZEPROWADZENIE</w:t>
      </w:r>
      <w:r w:rsidR="0020580C" w:rsidRPr="0020249A">
        <w:rPr>
          <w:rFonts w:ascii="Tahoma" w:hAnsi="Tahoma" w:cs="Tahoma"/>
          <w:color w:val="auto"/>
          <w:sz w:val="20"/>
          <w:szCs w:val="20"/>
        </w:rPr>
        <w:t xml:space="preserve"> </w:t>
      </w:r>
      <w:r w:rsidR="00422282" w:rsidRPr="0020249A">
        <w:rPr>
          <w:rFonts w:ascii="Tahoma" w:hAnsi="Tahoma" w:cs="Tahoma"/>
          <w:color w:val="auto"/>
          <w:sz w:val="20"/>
          <w:szCs w:val="20"/>
        </w:rPr>
        <w:t>EWALUACJI DZIAŁAŃ</w:t>
      </w:r>
      <w:r w:rsidR="0020580C" w:rsidRPr="0020249A">
        <w:rPr>
          <w:rFonts w:ascii="Tahoma" w:hAnsi="Tahoma" w:cs="Tahoma"/>
          <w:color w:val="auto"/>
          <w:sz w:val="20"/>
          <w:szCs w:val="20"/>
        </w:rPr>
        <w:t xml:space="preserve"> </w:t>
      </w:r>
      <w:r w:rsidR="0020580C" w:rsidRPr="0020249A">
        <w:rPr>
          <w:rFonts w:ascii="Tahoma" w:hAnsi="Tahoma" w:cs="Tahoma"/>
          <w:color w:val="auto"/>
          <w:sz w:val="20"/>
          <w:szCs w:val="20"/>
          <w:lang w:val="cs-CZ"/>
        </w:rPr>
        <w:t xml:space="preserve">GRANTOBIORCÓW </w:t>
      </w:r>
    </w:p>
    <w:bookmarkEnd w:id="0"/>
    <w:p w14:paraId="3A249D99" w14:textId="77777777" w:rsidR="00861667" w:rsidRPr="0020249A" w:rsidRDefault="00A27AAD" w:rsidP="00B24326">
      <w:pPr>
        <w:pStyle w:val="Tytu1"/>
        <w:shd w:val="clear" w:color="auto" w:fill="FFFFFF"/>
        <w:spacing w:after="0"/>
        <w:jc w:val="center"/>
        <w:rPr>
          <w:rFonts w:ascii="Tahoma" w:hAnsi="Tahoma" w:cs="Tahoma"/>
          <w:b w:val="0"/>
          <w:color w:val="auto"/>
          <w:sz w:val="20"/>
          <w:szCs w:val="20"/>
        </w:rPr>
      </w:pPr>
      <w:r w:rsidRPr="0020249A">
        <w:rPr>
          <w:rFonts w:ascii="Tahoma" w:hAnsi="Tahoma" w:cs="Tahoma"/>
          <w:b w:val="0"/>
          <w:color w:val="auto"/>
          <w:sz w:val="20"/>
          <w:szCs w:val="20"/>
        </w:rPr>
        <w:t>Rozeznanie rynku</w:t>
      </w:r>
      <w:r w:rsidR="00B24326" w:rsidRPr="0020249A">
        <w:rPr>
          <w:rFonts w:ascii="Tahoma" w:hAnsi="Tahoma" w:cs="Tahoma"/>
          <w:b w:val="0"/>
          <w:color w:val="auto"/>
          <w:sz w:val="20"/>
          <w:szCs w:val="20"/>
        </w:rPr>
        <w:t xml:space="preserve"> prowadzone jest na potrzeby Projektu </w:t>
      </w:r>
    </w:p>
    <w:p w14:paraId="29BEC003" w14:textId="77777777" w:rsidR="00861667" w:rsidRPr="0020249A" w:rsidRDefault="00861667" w:rsidP="00B24326">
      <w:pPr>
        <w:pStyle w:val="Tytu1"/>
        <w:shd w:val="clear" w:color="auto" w:fill="FFFFFF"/>
        <w:spacing w:after="0"/>
        <w:jc w:val="center"/>
        <w:rPr>
          <w:rFonts w:ascii="Tahoma" w:hAnsi="Tahoma" w:cs="Tahoma"/>
          <w:b w:val="0"/>
          <w:color w:val="auto"/>
          <w:sz w:val="20"/>
          <w:szCs w:val="20"/>
        </w:rPr>
      </w:pPr>
    </w:p>
    <w:p w14:paraId="15D90D3B" w14:textId="77777777" w:rsidR="0020580C" w:rsidRPr="0020249A" w:rsidRDefault="0020580C" w:rsidP="0020580C">
      <w:pPr>
        <w:spacing w:after="160" w:line="259" w:lineRule="auto"/>
        <w:jc w:val="center"/>
        <w:rPr>
          <w:rFonts w:eastAsia="Calibri" w:cs="Tahoma"/>
          <w:lang w:val="pl-PL" w:eastAsia="en-US"/>
        </w:rPr>
      </w:pPr>
      <w:bookmarkStart w:id="1" w:name="_Hlk101429675"/>
      <w:r w:rsidRPr="0020249A">
        <w:rPr>
          <w:rFonts w:eastAsia="Calibri" w:cs="Tahoma"/>
          <w:lang w:val="pl-PL" w:eastAsia="en-US"/>
        </w:rPr>
        <w:t>„</w:t>
      </w:r>
      <w:bookmarkStart w:id="2" w:name="_Hlk101424577"/>
      <w:r w:rsidRPr="0020249A">
        <w:rPr>
          <w:rFonts w:eastAsia="Calibri" w:cs="Tahoma"/>
          <w:b/>
          <w:bCs/>
          <w:lang w:val="pl-PL" w:eastAsia="en-US"/>
        </w:rPr>
        <w:t xml:space="preserve">MODEL DOM– skalowanie innowacji </w:t>
      </w:r>
      <w:r w:rsidRPr="0020249A">
        <w:rPr>
          <w:rFonts w:eastAsia="Calibri" w:cs="Tahoma"/>
          <w:b/>
          <w:lang w:val="pl-PL" w:eastAsia="en-US"/>
        </w:rPr>
        <w:t>s</w:t>
      </w:r>
      <w:r w:rsidRPr="0020249A">
        <w:rPr>
          <w:rFonts w:eastAsia="Calibri" w:cs="Tahoma"/>
          <w:b/>
          <w:bCs/>
          <w:lang w:val="pl-PL" w:eastAsia="en-US"/>
        </w:rPr>
        <w:t>połecznej</w:t>
      </w:r>
      <w:bookmarkEnd w:id="2"/>
      <w:r w:rsidRPr="0020249A">
        <w:rPr>
          <w:rFonts w:eastAsia="Calibri" w:cs="Tahoma"/>
          <w:lang w:val="pl-PL" w:eastAsia="en-US"/>
        </w:rPr>
        <w:t>”</w:t>
      </w:r>
    </w:p>
    <w:bookmarkEnd w:id="1"/>
    <w:p w14:paraId="42DD579E" w14:textId="77777777" w:rsidR="0020580C" w:rsidRPr="0020249A" w:rsidRDefault="0020580C" w:rsidP="0020580C">
      <w:pPr>
        <w:spacing w:after="160" w:line="259" w:lineRule="auto"/>
        <w:jc w:val="center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>POWR.04.01.00-00-DOM1/22</w:t>
      </w:r>
    </w:p>
    <w:p w14:paraId="4077114E" w14:textId="77777777" w:rsidR="0020580C" w:rsidRPr="0020249A" w:rsidRDefault="0020580C" w:rsidP="0020580C">
      <w:pPr>
        <w:spacing w:after="160" w:line="259" w:lineRule="auto"/>
        <w:jc w:val="center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 xml:space="preserve">wdrażanego na zlecenie </w:t>
      </w:r>
      <w:bookmarkStart w:id="3" w:name="_Hlk101511311"/>
      <w:r w:rsidRPr="0020249A">
        <w:rPr>
          <w:rFonts w:eastAsia="Calibri" w:cs="Tahoma"/>
          <w:lang w:val="pl-PL" w:eastAsia="en-US"/>
        </w:rPr>
        <w:t xml:space="preserve">Ministerstwa Funduszy i Polityki Regionalnej w </w:t>
      </w:r>
      <w:bookmarkEnd w:id="3"/>
      <w:r w:rsidRPr="0020249A">
        <w:rPr>
          <w:rFonts w:eastAsia="Calibri" w:cs="Tahoma"/>
          <w:lang w:val="pl-PL" w:eastAsia="en-US"/>
        </w:rPr>
        <w:t xml:space="preserve">ramach Oś IV Programu Operacyjnego Wiedza Edukacja Rozwój „Innowacje społeczne i współpraca ponadnarodowa”, </w:t>
      </w:r>
      <w:r w:rsidRPr="0020249A">
        <w:rPr>
          <w:rFonts w:eastAsia="Calibri" w:cs="Tahoma"/>
          <w:lang w:eastAsia="en-US"/>
        </w:rPr>
        <w:t>współfinansowanego ze środków Unii Europejskiej w ramach Europejskiego Funduszu Społecznego</w:t>
      </w:r>
    </w:p>
    <w:p w14:paraId="32DFAD10" w14:textId="77777777" w:rsidR="00B24326" w:rsidRPr="0020249A" w:rsidRDefault="00B24326" w:rsidP="00B24326">
      <w:pPr>
        <w:pStyle w:val="Tytu1"/>
        <w:shd w:val="clear" w:color="auto" w:fill="FFFFFF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49FEFC7A" w14:textId="699B32C5" w:rsidR="003545D5" w:rsidRPr="0020249A" w:rsidRDefault="00035428" w:rsidP="003545D5">
      <w:pPr>
        <w:pStyle w:val="Tytu1"/>
        <w:shd w:val="clear" w:color="auto" w:fill="FFFFFF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  <w:r w:rsidRPr="0020249A">
        <w:rPr>
          <w:rFonts w:ascii="Tahoma" w:hAnsi="Tahoma" w:cs="Tahoma"/>
          <w:color w:val="auto"/>
          <w:sz w:val="20"/>
          <w:szCs w:val="20"/>
        </w:rPr>
        <w:t xml:space="preserve">Poznań, </w:t>
      </w:r>
      <w:r w:rsidR="00D92492" w:rsidRPr="0020249A">
        <w:rPr>
          <w:rFonts w:ascii="Tahoma" w:hAnsi="Tahoma" w:cs="Tahoma"/>
          <w:color w:val="auto"/>
          <w:sz w:val="20"/>
          <w:szCs w:val="20"/>
        </w:rPr>
        <w:t>12.04.</w:t>
      </w:r>
      <w:r w:rsidR="00464DDA" w:rsidRPr="0020249A">
        <w:rPr>
          <w:rFonts w:ascii="Tahoma" w:hAnsi="Tahoma" w:cs="Tahoma"/>
          <w:color w:val="auto"/>
          <w:sz w:val="20"/>
          <w:szCs w:val="20"/>
        </w:rPr>
        <w:t>20</w:t>
      </w:r>
      <w:r w:rsidR="009804F1" w:rsidRPr="0020249A">
        <w:rPr>
          <w:rFonts w:ascii="Tahoma" w:hAnsi="Tahoma" w:cs="Tahoma"/>
          <w:color w:val="auto"/>
          <w:sz w:val="20"/>
          <w:szCs w:val="20"/>
        </w:rPr>
        <w:t>2</w:t>
      </w:r>
      <w:r w:rsidR="00422282" w:rsidRPr="0020249A">
        <w:rPr>
          <w:rFonts w:ascii="Tahoma" w:hAnsi="Tahoma" w:cs="Tahoma"/>
          <w:color w:val="auto"/>
          <w:sz w:val="20"/>
          <w:szCs w:val="20"/>
        </w:rPr>
        <w:t>3</w:t>
      </w:r>
      <w:r w:rsidR="003545D5" w:rsidRPr="0020249A">
        <w:rPr>
          <w:rFonts w:ascii="Tahoma" w:hAnsi="Tahoma" w:cs="Tahoma"/>
          <w:color w:val="auto"/>
          <w:sz w:val="20"/>
          <w:szCs w:val="20"/>
        </w:rPr>
        <w:t xml:space="preserve"> r.</w:t>
      </w:r>
    </w:p>
    <w:p w14:paraId="5628C0F7" w14:textId="77777777" w:rsidR="003545D5" w:rsidRPr="0020249A" w:rsidRDefault="003545D5" w:rsidP="003545D5">
      <w:pPr>
        <w:pStyle w:val="Tytu1"/>
        <w:shd w:val="clear" w:color="auto" w:fill="FFFFFF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0249A" w:rsidRPr="0020249A" w14:paraId="60FA629F" w14:textId="77777777" w:rsidTr="00ED16DE">
        <w:tc>
          <w:tcPr>
            <w:tcW w:w="9056" w:type="dxa"/>
            <w:shd w:val="clear" w:color="auto" w:fill="D9D9D9" w:themeFill="background1" w:themeFillShade="D9"/>
          </w:tcPr>
          <w:p w14:paraId="747FAC1A" w14:textId="77777777" w:rsidR="003545D5" w:rsidRPr="0020249A" w:rsidRDefault="003545D5" w:rsidP="00ED16DE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249A">
              <w:rPr>
                <w:rFonts w:ascii="Tahoma" w:hAnsi="Tahoma" w:cs="Tahoma"/>
                <w:b/>
                <w:sz w:val="20"/>
                <w:szCs w:val="20"/>
              </w:rPr>
              <w:t>OPIS PRZEDMIOTU ZAMÓWIENIA:</w:t>
            </w:r>
          </w:p>
        </w:tc>
      </w:tr>
    </w:tbl>
    <w:p w14:paraId="00A64D4D" w14:textId="67F4A70A" w:rsidR="0020580C" w:rsidRPr="0020249A" w:rsidRDefault="00B24326" w:rsidP="0020580C">
      <w:pPr>
        <w:pStyle w:val="NormalnyWeb"/>
        <w:shd w:val="clear" w:color="auto" w:fill="FFFFFF"/>
        <w:spacing w:before="0"/>
        <w:jc w:val="both"/>
        <w:rPr>
          <w:rFonts w:ascii="Tahoma" w:hAnsi="Tahoma" w:cs="Tahoma"/>
          <w:sz w:val="20"/>
          <w:szCs w:val="20"/>
        </w:rPr>
      </w:pPr>
      <w:r w:rsidRPr="0020249A">
        <w:rPr>
          <w:rFonts w:ascii="Tahoma" w:hAnsi="Tahoma" w:cs="Tahoma"/>
          <w:sz w:val="20"/>
          <w:szCs w:val="20"/>
        </w:rPr>
        <w:t>Przedmiotem zamówienia jest</w:t>
      </w:r>
      <w:bookmarkStart w:id="4" w:name="_Hlk106692040"/>
      <w:r w:rsidR="0020580C" w:rsidRPr="0020249A">
        <w:rPr>
          <w:rFonts w:ascii="Tahoma" w:hAnsi="Tahoma" w:cs="Tahoma"/>
          <w:sz w:val="20"/>
          <w:szCs w:val="20"/>
        </w:rPr>
        <w:t xml:space="preserve"> </w:t>
      </w:r>
      <w:bookmarkStart w:id="5" w:name="_Hlk118783900"/>
      <w:r w:rsidR="00422282" w:rsidRPr="0020249A">
        <w:rPr>
          <w:rFonts w:ascii="Tahoma" w:hAnsi="Tahoma" w:cs="Tahoma"/>
          <w:sz w:val="20"/>
          <w:szCs w:val="20"/>
        </w:rPr>
        <w:t xml:space="preserve">przeprowadzenie ewaluacji działań 15 </w:t>
      </w:r>
      <w:proofErr w:type="spellStart"/>
      <w:r w:rsidR="00422282" w:rsidRPr="0020249A">
        <w:rPr>
          <w:rFonts w:ascii="Tahoma" w:hAnsi="Tahoma" w:cs="Tahoma"/>
          <w:sz w:val="20"/>
          <w:szCs w:val="20"/>
        </w:rPr>
        <w:t>Grantobiorców</w:t>
      </w:r>
      <w:proofErr w:type="spellEnd"/>
      <w:r w:rsidR="00422282" w:rsidRPr="0020249A">
        <w:rPr>
          <w:rFonts w:ascii="Tahoma" w:hAnsi="Tahoma" w:cs="Tahoma"/>
          <w:sz w:val="20"/>
          <w:szCs w:val="20"/>
        </w:rPr>
        <w:t xml:space="preserve"> </w:t>
      </w:r>
      <w:r w:rsidR="0020580C" w:rsidRPr="0020249A">
        <w:rPr>
          <w:rFonts w:ascii="Tahoma" w:hAnsi="Tahoma" w:cs="Tahoma"/>
          <w:sz w:val="20"/>
          <w:szCs w:val="20"/>
        </w:rPr>
        <w:t>dotyczących skalowania/wdrażania innowacji społecznej w ramach Projektu „MODEL DOM– skalowanie innowacji społecznej”</w:t>
      </w:r>
      <w:r w:rsidR="00422282" w:rsidRPr="0020249A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22282" w:rsidRPr="0020249A">
        <w:rPr>
          <w:rFonts w:ascii="Tahoma" w:hAnsi="Tahoma" w:cs="Tahoma"/>
          <w:sz w:val="20"/>
          <w:szCs w:val="20"/>
        </w:rPr>
        <w:t>Grantobiorcami</w:t>
      </w:r>
      <w:proofErr w:type="spellEnd"/>
      <w:r w:rsidR="00422282" w:rsidRPr="0020249A">
        <w:rPr>
          <w:rFonts w:ascii="Tahoma" w:hAnsi="Tahoma" w:cs="Tahoma"/>
          <w:sz w:val="20"/>
          <w:szCs w:val="20"/>
        </w:rPr>
        <w:t xml:space="preserve"> w ramach projektu są </w:t>
      </w:r>
      <w:r w:rsidR="00422282" w:rsidRPr="0020249A">
        <w:rPr>
          <w:rFonts w:ascii="Tahoma" w:hAnsi="Tahoma" w:cs="Tahoma"/>
          <w:sz w:val="20"/>
          <w:szCs w:val="20"/>
          <w:lang w:val="cs-CZ"/>
        </w:rPr>
        <w:t>podmioty funkcjonujące w systemie ochrony zdrowia, które zawarły kontrakt z NFZ na prowadzenie Ośrodka Środowiskowej Opieki Psychologicznej i Psychoterapeutycznej dla Dzieci i Młodzieży (I poziom referencyjny nowego modelu ochrony zdrowia psychicznego dzieci i młodzieży). Działania realziowane w ramach Grantów koncentrują się na dostarczeniu opiekunom dzieci z chorobą nowotworową nowych narzędzi, które umożliwią wykorzystanie zasobów własnej rodziny i najbliższego otoczenia w pracy z dzieckiem onkologicznym, a w konsekwencji pomogą również dziecku. Głównym elementem jest wzrost wiedzy i zwiększenie świadomości lokalnych pracowników instytucji pomocy społecznej, psychologów, pedagogów, terapeutów, partnerów społecznych oraz nauczycieli na temat możliwości i sposobów wspierania przez środowisko lokalne rodzin, które borykają się z tym problemem.</w:t>
      </w:r>
    </w:p>
    <w:bookmarkEnd w:id="5"/>
    <w:p w14:paraId="06F026CB" w14:textId="0F5E16FC" w:rsidR="00A33BA2" w:rsidRPr="0020249A" w:rsidRDefault="0020580C" w:rsidP="0017631B">
      <w:pPr>
        <w:spacing w:after="160" w:line="259" w:lineRule="auto"/>
        <w:jc w:val="both"/>
        <w:rPr>
          <w:rFonts w:cs="Tahoma"/>
        </w:rPr>
      </w:pPr>
      <w:r w:rsidRPr="0020249A">
        <w:rPr>
          <w:rFonts w:cs="Tahoma"/>
        </w:rPr>
        <w:t>W ramach realizacji zamówienia wykonawca zobowiązany będzie do</w:t>
      </w:r>
      <w:r w:rsidR="00422282" w:rsidRPr="0020249A">
        <w:rPr>
          <w:rFonts w:cs="Tahoma"/>
        </w:rPr>
        <w:t xml:space="preserve"> przeprowadzenia ewalaucji 15 Grantobiorców wg opisanej metodologii</w:t>
      </w:r>
      <w:r w:rsidR="00A33BA2" w:rsidRPr="0020249A">
        <w:rPr>
          <w:rFonts w:cs="Tahoma"/>
        </w:rPr>
        <w:t>:</w:t>
      </w:r>
    </w:p>
    <w:p w14:paraId="4A0E0BFD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b/>
          <w:bCs/>
          <w:lang w:val="pl-PL" w:eastAsia="en-US"/>
        </w:rPr>
      </w:pPr>
      <w:r w:rsidRPr="0020249A">
        <w:rPr>
          <w:rFonts w:eastAsia="Calibri" w:cs="Tahoma"/>
          <w:b/>
          <w:bCs/>
          <w:lang w:val="pl-PL" w:eastAsia="en-US"/>
        </w:rPr>
        <w:t>Ewaluacja :</w:t>
      </w:r>
    </w:p>
    <w:p w14:paraId="17EEC719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b/>
          <w:bCs/>
          <w:lang w:val="pl-PL" w:eastAsia="en-US"/>
        </w:rPr>
      </w:pPr>
    </w:p>
    <w:p w14:paraId="3E58C9EC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>Po zakończeniu realizacji działań w ramach grantu zostanie przeprowadzona ewaluacja ex post dla</w:t>
      </w:r>
    </w:p>
    <w:p w14:paraId="6F473348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 xml:space="preserve">każdego </w:t>
      </w:r>
      <w:proofErr w:type="spellStart"/>
      <w:r w:rsidRPr="0020249A">
        <w:rPr>
          <w:rFonts w:eastAsia="Calibri" w:cs="Tahoma"/>
          <w:lang w:val="pl-PL" w:eastAsia="en-US"/>
        </w:rPr>
        <w:t>grantobiorcy</w:t>
      </w:r>
      <w:proofErr w:type="spellEnd"/>
      <w:r w:rsidRPr="0020249A">
        <w:rPr>
          <w:rFonts w:eastAsia="Calibri" w:cs="Tahoma"/>
          <w:lang w:val="pl-PL" w:eastAsia="en-US"/>
        </w:rPr>
        <w:t>.</w:t>
      </w:r>
    </w:p>
    <w:p w14:paraId="1987351D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</w:p>
    <w:p w14:paraId="730D58FF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 xml:space="preserve">Planuje się przeprowadzenie ewaluacji w trzech etapach: </w:t>
      </w:r>
    </w:p>
    <w:p w14:paraId="621C2911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 xml:space="preserve">1.Wewnętrzna, </w:t>
      </w:r>
    </w:p>
    <w:p w14:paraId="6D6069E2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 xml:space="preserve">2.Zewnętrzna, </w:t>
      </w:r>
    </w:p>
    <w:p w14:paraId="26CAF4D8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>3.Hybrydowa.</w:t>
      </w:r>
    </w:p>
    <w:p w14:paraId="531FD21E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</w:p>
    <w:p w14:paraId="06CCA5F7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</w:p>
    <w:p w14:paraId="740798C5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>1. Wewnętrzna :</w:t>
      </w:r>
    </w:p>
    <w:p w14:paraId="627CA591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</w:p>
    <w:p w14:paraId="62E88A02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>a) wywiad z użytkownikami (</w:t>
      </w:r>
      <w:proofErr w:type="spellStart"/>
      <w:r w:rsidRPr="0020249A">
        <w:rPr>
          <w:rFonts w:eastAsia="Calibri" w:cs="Tahoma"/>
          <w:lang w:val="pl-PL" w:eastAsia="en-US"/>
        </w:rPr>
        <w:t>grantobiorcami</w:t>
      </w:r>
      <w:proofErr w:type="spellEnd"/>
      <w:r w:rsidRPr="0020249A">
        <w:rPr>
          <w:rFonts w:eastAsia="Calibri" w:cs="Tahoma"/>
          <w:lang w:val="pl-PL" w:eastAsia="en-US"/>
        </w:rPr>
        <w:t xml:space="preserve"> + psychologami )oraz odbiorcami (rodzinami) oraz</w:t>
      </w:r>
    </w:p>
    <w:p w14:paraId="0E0362DE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 xml:space="preserve">otoczeniem (szkoła + mops + inna instytucja objęta działaniami przez </w:t>
      </w:r>
      <w:proofErr w:type="spellStart"/>
      <w:r w:rsidRPr="0020249A">
        <w:rPr>
          <w:rFonts w:eastAsia="Calibri" w:cs="Tahoma"/>
          <w:lang w:val="pl-PL" w:eastAsia="en-US"/>
        </w:rPr>
        <w:t>granotbiorcę</w:t>
      </w:r>
      <w:proofErr w:type="spellEnd"/>
      <w:r w:rsidRPr="0020249A">
        <w:rPr>
          <w:rFonts w:eastAsia="Calibri" w:cs="Tahoma"/>
          <w:lang w:val="pl-PL" w:eastAsia="en-US"/>
        </w:rPr>
        <w:t>) – wywiady przeprowadzą eksperci zewnętrzni niezwiązani z realizacją wsparcia w ramach niniejszego projektu</w:t>
      </w:r>
    </w:p>
    <w:p w14:paraId="32F4A6F5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</w:p>
    <w:p w14:paraId="6EB5C357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>b) weryfikacja zgromadzonej dokumentacji – wykonanie założonego planu – opisanego w załączniku do umowy specyfikacji realizacji grantu – rozliczenie z wykonania zadań merytorycznych oraz wykonania</w:t>
      </w:r>
    </w:p>
    <w:p w14:paraId="4E13E59A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lastRenderedPageBreak/>
        <w:t>zaplanowanych godzin pracy.</w:t>
      </w:r>
    </w:p>
    <w:p w14:paraId="6C5C2EAB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>- ocena dokonana przez ekspertów -techniką indywidulanego wywiadu pogłębionego IDI).</w:t>
      </w:r>
    </w:p>
    <w:p w14:paraId="27773B47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>Wnioski z wywiadów będą miały charakter jakościowy - opisowy.</w:t>
      </w:r>
    </w:p>
    <w:p w14:paraId="2429CEAA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>Powstanie raport z realizacji innowacji dla każdego podmiotu, który posłuży do sporządzenia wniosków na dalszym etapie ewaluacji</w:t>
      </w:r>
    </w:p>
    <w:p w14:paraId="72EA0840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</w:p>
    <w:p w14:paraId="174B7DCF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>Za weryfikację dokumentacji oraz stworzenie raportów z realizacji innowacji dla każdego podmiotu</w:t>
      </w:r>
    </w:p>
    <w:p w14:paraId="462619BC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>odpowiadać będzie ekspert zewnętrzny.</w:t>
      </w:r>
    </w:p>
    <w:p w14:paraId="3EB6093A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</w:p>
    <w:p w14:paraId="688CDE4B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>2. Zewnętrzna</w:t>
      </w:r>
    </w:p>
    <w:p w14:paraId="7F38D67B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</w:p>
    <w:p w14:paraId="42893AD3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>a) ankieta elektroniczna – internetowa CAWI (</w:t>
      </w:r>
      <w:proofErr w:type="spellStart"/>
      <w:r w:rsidRPr="0020249A">
        <w:rPr>
          <w:rFonts w:eastAsia="Calibri" w:cs="Tahoma"/>
          <w:lang w:val="pl-PL" w:eastAsia="en-US"/>
        </w:rPr>
        <w:t>Computer</w:t>
      </w:r>
      <w:proofErr w:type="spellEnd"/>
      <w:r w:rsidRPr="0020249A">
        <w:rPr>
          <w:rFonts w:eastAsia="Calibri" w:cs="Tahoma"/>
          <w:lang w:val="pl-PL" w:eastAsia="en-US"/>
        </w:rPr>
        <w:t xml:space="preserve"> </w:t>
      </w:r>
      <w:proofErr w:type="spellStart"/>
      <w:r w:rsidRPr="0020249A">
        <w:rPr>
          <w:rFonts w:eastAsia="Calibri" w:cs="Tahoma"/>
          <w:lang w:val="pl-PL" w:eastAsia="en-US"/>
        </w:rPr>
        <w:t>Assisted</w:t>
      </w:r>
      <w:proofErr w:type="spellEnd"/>
      <w:r w:rsidRPr="0020249A">
        <w:rPr>
          <w:rFonts w:eastAsia="Calibri" w:cs="Tahoma"/>
          <w:lang w:val="pl-PL" w:eastAsia="en-US"/>
        </w:rPr>
        <w:t xml:space="preserve"> Web Interview).(rodziny +</w:t>
      </w:r>
    </w:p>
    <w:p w14:paraId="25A27A29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>podmioty uczestniczące – objęte wsparciem)</w:t>
      </w:r>
    </w:p>
    <w:p w14:paraId="653531A3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</w:p>
    <w:p w14:paraId="44BE23A4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>b) Ocena raportów z realizacji innowacji opracowanych w pierwszym etapie ewaluacji, Harmonogramy rzeczowo – finansowy innowacji społecznej, w tym szczególnie: Efektu cząstkowego, który został osiągnięty, miernik/ów potwierdzającego/</w:t>
      </w:r>
      <w:proofErr w:type="spellStart"/>
      <w:r w:rsidRPr="0020249A">
        <w:rPr>
          <w:rFonts w:eastAsia="Calibri" w:cs="Tahoma"/>
          <w:lang w:val="pl-PL" w:eastAsia="en-US"/>
        </w:rPr>
        <w:t>ych</w:t>
      </w:r>
      <w:proofErr w:type="spellEnd"/>
      <w:r w:rsidRPr="0020249A">
        <w:rPr>
          <w:rFonts w:eastAsia="Calibri" w:cs="Tahoma"/>
          <w:lang w:val="pl-PL" w:eastAsia="en-US"/>
        </w:rPr>
        <w:t xml:space="preserve"> osiągnięcie efektu.</w:t>
      </w:r>
    </w:p>
    <w:p w14:paraId="4D6A13DC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</w:p>
    <w:p w14:paraId="7988AB1F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>Ocena stopnia realizacji według 5 kryteriów ewaluacyjnych: trafność, efektywność, skuteczność,</w:t>
      </w:r>
    </w:p>
    <w:p w14:paraId="0B19BA0D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 xml:space="preserve">oddziaływanie (realność) i trwałość efektów. </w:t>
      </w:r>
    </w:p>
    <w:p w14:paraId="75034CE0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</w:p>
    <w:p w14:paraId="1AA92A82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>Za przeprowadzenie ewaluacji zewnętrznej odpowiedzialny będzie ekspert zewnętrzny.</w:t>
      </w:r>
    </w:p>
    <w:p w14:paraId="66D07DE3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</w:p>
    <w:p w14:paraId="677A644D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>3. Hybrydowa – prezentacja przed komisją</w:t>
      </w:r>
    </w:p>
    <w:p w14:paraId="5D66BAF5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</w:p>
    <w:p w14:paraId="491F32CD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 xml:space="preserve">a) seminarium ewaluacyjne, podczas którego każdy z </w:t>
      </w:r>
      <w:proofErr w:type="spellStart"/>
      <w:r w:rsidRPr="0020249A">
        <w:rPr>
          <w:rFonts w:eastAsia="Calibri" w:cs="Tahoma"/>
          <w:lang w:val="pl-PL" w:eastAsia="en-US"/>
        </w:rPr>
        <w:t>grantobiororca</w:t>
      </w:r>
      <w:proofErr w:type="spellEnd"/>
      <w:r w:rsidRPr="0020249A">
        <w:rPr>
          <w:rFonts w:eastAsia="Calibri" w:cs="Tahoma"/>
          <w:lang w:val="pl-PL" w:eastAsia="en-US"/>
        </w:rPr>
        <w:t xml:space="preserve"> przedstawi efekty prac, raporty z działania, sugestie i uwagi z działań. Do udziału w seminarium zostanie zaproszone również otoczenie społeczne , lokalne mops, szkoły, beneficjenci proj. -zależnie od uczestników objętych wsparciem.</w:t>
      </w:r>
    </w:p>
    <w:p w14:paraId="4CECCE98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</w:p>
    <w:p w14:paraId="33BE7B2E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 xml:space="preserve">Podstawą oceny będzie prezentacja </w:t>
      </w:r>
      <w:proofErr w:type="spellStart"/>
      <w:r w:rsidRPr="0020249A">
        <w:rPr>
          <w:rFonts w:eastAsia="Calibri" w:cs="Tahoma"/>
          <w:lang w:val="pl-PL" w:eastAsia="en-US"/>
        </w:rPr>
        <w:t>Grantobiorcy</w:t>
      </w:r>
      <w:proofErr w:type="spellEnd"/>
      <w:r w:rsidRPr="0020249A">
        <w:rPr>
          <w:rFonts w:eastAsia="Calibri" w:cs="Tahoma"/>
          <w:lang w:val="pl-PL" w:eastAsia="en-US"/>
        </w:rPr>
        <w:t xml:space="preserve"> oraz pytania zadawane po każdej prezentacji.</w:t>
      </w:r>
    </w:p>
    <w:p w14:paraId="2D886502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</w:p>
    <w:p w14:paraId="6497DAA3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>Za ewaluację hybrydową odpowiedzialny będzie ekspert zewnętrzny, który będzie przeprowadzał</w:t>
      </w:r>
    </w:p>
    <w:p w14:paraId="30AB820C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>seminaria wraz z drugim ekspertem zewnętrznym.</w:t>
      </w:r>
    </w:p>
    <w:p w14:paraId="3EA8D03D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</w:p>
    <w:p w14:paraId="6D4991BE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>Kryteria oceny–5 kryteriów: trafność, efektywność, skuteczność, oddziaływanie (realność), trwałość efektów.</w:t>
      </w:r>
    </w:p>
    <w:p w14:paraId="3A692135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</w:p>
    <w:p w14:paraId="6E2BB968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>Wyniki końcowe ewaluacji będą złożone:</w:t>
      </w:r>
    </w:p>
    <w:p w14:paraId="1E74ABBE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 xml:space="preserve"> w 25% z oceny w ewaluacji wewnętrznej+25% z oceny w ewaluacji zewnętrznej +w 50% z oceny w ewaluacji hybrydowej.</w:t>
      </w:r>
    </w:p>
    <w:p w14:paraId="7CED4D4B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</w:p>
    <w:p w14:paraId="36BB3C12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 xml:space="preserve">Efektem ewaluacji jest powstanie raportu z ewaluacji dla każdego </w:t>
      </w:r>
      <w:proofErr w:type="spellStart"/>
      <w:r w:rsidRPr="0020249A">
        <w:rPr>
          <w:rFonts w:eastAsia="Calibri" w:cs="Tahoma"/>
          <w:lang w:val="pl-PL" w:eastAsia="en-US"/>
        </w:rPr>
        <w:t>Grantobiorcy</w:t>
      </w:r>
      <w:proofErr w:type="spellEnd"/>
      <w:r w:rsidRPr="0020249A">
        <w:rPr>
          <w:rFonts w:eastAsia="Calibri" w:cs="Tahoma"/>
          <w:lang w:val="pl-PL" w:eastAsia="en-US"/>
        </w:rPr>
        <w:t xml:space="preserve"> .</w:t>
      </w:r>
    </w:p>
    <w:p w14:paraId="47FC41E6" w14:textId="77777777" w:rsidR="00422282" w:rsidRPr="0020249A" w:rsidRDefault="00422282" w:rsidP="00422282">
      <w:pPr>
        <w:autoSpaceDE w:val="0"/>
        <w:autoSpaceDN w:val="0"/>
        <w:adjustRightInd w:val="0"/>
        <w:rPr>
          <w:rFonts w:eastAsia="Calibri" w:cs="Tahoma"/>
          <w:lang w:val="pl-PL" w:eastAsia="en-US"/>
        </w:rPr>
      </w:pPr>
      <w:r w:rsidRPr="0020249A">
        <w:rPr>
          <w:rFonts w:eastAsia="Calibri" w:cs="Tahoma"/>
          <w:lang w:val="pl-PL" w:eastAsia="en-US"/>
        </w:rPr>
        <w:t>Wszystkie raporty powinny zostać przedstawione jako spójne opracowanie.</w:t>
      </w:r>
    </w:p>
    <w:p w14:paraId="5F479636" w14:textId="585A83E9" w:rsidR="00422282" w:rsidRPr="0020249A" w:rsidRDefault="00422282" w:rsidP="0017631B">
      <w:pPr>
        <w:spacing w:after="160" w:line="259" w:lineRule="auto"/>
        <w:jc w:val="both"/>
        <w:rPr>
          <w:rFonts w:cs="Tahoma"/>
        </w:rPr>
      </w:pPr>
    </w:p>
    <w:p w14:paraId="4F3D394E" w14:textId="77777777" w:rsidR="005B314B" w:rsidRPr="0020249A" w:rsidRDefault="005B314B" w:rsidP="0020580C">
      <w:pPr>
        <w:pStyle w:val="NormalnyWeb"/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7ACC4146" w14:textId="77777777" w:rsidR="005B314B" w:rsidRPr="0020249A" w:rsidRDefault="005B314B" w:rsidP="005B314B">
      <w:pPr>
        <w:pStyle w:val="NormalnyWeb"/>
        <w:jc w:val="center"/>
        <w:rPr>
          <w:rFonts w:ascii="Tahoma" w:hAnsi="Tahoma" w:cs="Tahoma"/>
          <w:b/>
          <w:bCs/>
          <w:sz w:val="20"/>
          <w:szCs w:val="20"/>
        </w:rPr>
      </w:pPr>
      <w:r w:rsidRPr="0020249A">
        <w:rPr>
          <w:rFonts w:ascii="Tahoma" w:hAnsi="Tahoma" w:cs="Tahoma"/>
          <w:b/>
          <w:bCs/>
          <w:sz w:val="20"/>
          <w:szCs w:val="20"/>
        </w:rPr>
        <w:t>TERMINY I MIEJSCE WYKONANIA ZAMÓWIENIA:</w:t>
      </w:r>
    </w:p>
    <w:p w14:paraId="6DE16198" w14:textId="7E20E811" w:rsidR="00CF3CBE" w:rsidRPr="0020249A" w:rsidRDefault="0020580C" w:rsidP="0020580C">
      <w:pPr>
        <w:pStyle w:val="NormalnyWeb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20249A">
        <w:rPr>
          <w:rFonts w:ascii="Tahoma" w:hAnsi="Tahoma" w:cs="Tahoma"/>
          <w:sz w:val="20"/>
          <w:szCs w:val="20"/>
        </w:rPr>
        <w:t xml:space="preserve">Zgodnie z założeniami Projektu </w:t>
      </w:r>
      <w:r w:rsidR="003C42A5" w:rsidRPr="0020249A">
        <w:rPr>
          <w:rFonts w:ascii="Tahoma" w:hAnsi="Tahoma" w:cs="Tahoma"/>
          <w:sz w:val="20"/>
          <w:szCs w:val="20"/>
        </w:rPr>
        <w:t>„</w:t>
      </w:r>
      <w:r w:rsidR="003C42A5" w:rsidRPr="0020249A">
        <w:rPr>
          <w:rFonts w:ascii="Tahoma" w:hAnsi="Tahoma" w:cs="Tahoma"/>
          <w:b/>
          <w:bCs/>
          <w:sz w:val="20"/>
          <w:szCs w:val="20"/>
        </w:rPr>
        <w:t xml:space="preserve">MODEL DOM– skalowanie innowacji </w:t>
      </w:r>
      <w:r w:rsidR="003C42A5" w:rsidRPr="0020249A">
        <w:rPr>
          <w:rFonts w:ascii="Tahoma" w:hAnsi="Tahoma" w:cs="Tahoma"/>
          <w:b/>
          <w:sz w:val="20"/>
          <w:szCs w:val="20"/>
        </w:rPr>
        <w:t>s</w:t>
      </w:r>
      <w:r w:rsidR="003C42A5" w:rsidRPr="0020249A">
        <w:rPr>
          <w:rFonts w:ascii="Tahoma" w:hAnsi="Tahoma" w:cs="Tahoma"/>
          <w:b/>
          <w:bCs/>
          <w:sz w:val="20"/>
          <w:szCs w:val="20"/>
        </w:rPr>
        <w:t>połecznej</w:t>
      </w:r>
      <w:r w:rsidR="003C42A5" w:rsidRPr="0020249A">
        <w:rPr>
          <w:rFonts w:ascii="Tahoma" w:hAnsi="Tahoma" w:cs="Tahoma"/>
          <w:sz w:val="20"/>
          <w:szCs w:val="20"/>
        </w:rPr>
        <w:t xml:space="preserve">” </w:t>
      </w:r>
      <w:r w:rsidR="00CF3CBE" w:rsidRPr="0020249A">
        <w:rPr>
          <w:rFonts w:ascii="Tahoma" w:hAnsi="Tahoma" w:cs="Tahoma"/>
          <w:sz w:val="20"/>
          <w:szCs w:val="20"/>
        </w:rPr>
        <w:t xml:space="preserve">działania w ramach grantów będą realizowane przez </w:t>
      </w:r>
      <w:proofErr w:type="spellStart"/>
      <w:r w:rsidR="00CF3CBE" w:rsidRPr="0020249A">
        <w:rPr>
          <w:rFonts w:ascii="Tahoma" w:hAnsi="Tahoma" w:cs="Tahoma"/>
          <w:sz w:val="20"/>
          <w:szCs w:val="20"/>
        </w:rPr>
        <w:t>Grantobiorców</w:t>
      </w:r>
      <w:proofErr w:type="spellEnd"/>
      <w:r w:rsidR="00CF3CBE" w:rsidRPr="0020249A">
        <w:rPr>
          <w:rFonts w:ascii="Tahoma" w:hAnsi="Tahoma" w:cs="Tahoma"/>
          <w:sz w:val="20"/>
          <w:szCs w:val="20"/>
        </w:rPr>
        <w:t xml:space="preserve"> maksymalnie do 31.08.2023. Szczegółowe terminy realizacji działań w ramach grantów przez każdego </w:t>
      </w:r>
      <w:proofErr w:type="spellStart"/>
      <w:r w:rsidR="00CF3CBE" w:rsidRPr="0020249A">
        <w:rPr>
          <w:rFonts w:ascii="Tahoma" w:hAnsi="Tahoma" w:cs="Tahoma"/>
          <w:sz w:val="20"/>
          <w:szCs w:val="20"/>
        </w:rPr>
        <w:t>Grantobiorcę</w:t>
      </w:r>
      <w:proofErr w:type="spellEnd"/>
      <w:r w:rsidR="00CF3CBE" w:rsidRPr="0020249A">
        <w:rPr>
          <w:rFonts w:ascii="Tahoma" w:hAnsi="Tahoma" w:cs="Tahoma"/>
          <w:sz w:val="20"/>
          <w:szCs w:val="20"/>
        </w:rPr>
        <w:t xml:space="preserve"> zostaną przedstawione Wykonawcy po wyborze oferty. </w:t>
      </w:r>
    </w:p>
    <w:p w14:paraId="4E8F081F" w14:textId="77777777" w:rsidR="00CF3CBE" w:rsidRPr="0020249A" w:rsidRDefault="00CF3CBE" w:rsidP="0020580C">
      <w:pPr>
        <w:pStyle w:val="NormalnyWeb"/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16694177" w14:textId="0B9C49EB" w:rsidR="0020580C" w:rsidRPr="0020249A" w:rsidRDefault="00D33079" w:rsidP="0020580C">
      <w:pPr>
        <w:pStyle w:val="NormalnyWeb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20249A">
        <w:rPr>
          <w:rFonts w:ascii="Tahoma" w:hAnsi="Tahoma" w:cs="Tahoma"/>
          <w:sz w:val="20"/>
          <w:szCs w:val="20"/>
        </w:rPr>
        <w:lastRenderedPageBreak/>
        <w:t>Z</w:t>
      </w:r>
      <w:r w:rsidR="00C14166" w:rsidRPr="0020249A">
        <w:rPr>
          <w:rFonts w:ascii="Tahoma" w:hAnsi="Tahoma" w:cs="Tahoma"/>
          <w:sz w:val="20"/>
          <w:szCs w:val="20"/>
        </w:rPr>
        <w:t xml:space="preserve">ałożono </w:t>
      </w:r>
      <w:r w:rsidRPr="0020249A">
        <w:rPr>
          <w:rFonts w:ascii="Tahoma" w:hAnsi="Tahoma" w:cs="Tahoma"/>
          <w:sz w:val="20"/>
          <w:szCs w:val="20"/>
        </w:rPr>
        <w:t>zakończenie prac nad ewaluacją do 15.09.2023.</w:t>
      </w:r>
    </w:p>
    <w:p w14:paraId="49CB6587" w14:textId="77777777" w:rsidR="0020580C" w:rsidRPr="0020249A" w:rsidRDefault="0020580C" w:rsidP="0020580C">
      <w:pPr>
        <w:pStyle w:val="NormalnyWeb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20249A">
        <w:rPr>
          <w:rFonts w:ascii="Tahoma" w:hAnsi="Tahoma" w:cs="Tahoma"/>
          <w:sz w:val="20"/>
          <w:szCs w:val="20"/>
        </w:rPr>
        <w:t xml:space="preserve">Wykonawca zobowiązany będzie do zapoznania się i stosowania Procedur realizacji Projektu grantowego wraz z załącznikami, które dostępne są na platformie internetowej Projektu: </w:t>
      </w:r>
      <w:r w:rsidR="005B314B" w:rsidRPr="0020249A">
        <w:rPr>
          <w:rFonts w:ascii="Tahoma" w:hAnsi="Tahoma" w:cs="Tahoma"/>
          <w:sz w:val="20"/>
          <w:szCs w:val="20"/>
        </w:rPr>
        <w:t xml:space="preserve">http://wsparciezdrowiadzieci.pl/ </w:t>
      </w:r>
      <w:r w:rsidRPr="0020249A">
        <w:rPr>
          <w:rFonts w:ascii="Tahoma" w:hAnsi="Tahoma" w:cs="Tahoma"/>
          <w:sz w:val="20"/>
          <w:szCs w:val="20"/>
        </w:rPr>
        <w:t>jak również do zapoznania się i  stosowania obowiązujących Wytycznych wskazanych przez Zamawiającego, w szczególności Wytycznych w zakresie równości szans i niedyskryminacji oraz zasady równości szans kobiet i mężczyzn.</w:t>
      </w:r>
    </w:p>
    <w:p w14:paraId="1B02DB9D" w14:textId="05CC72A0" w:rsidR="0020580C" w:rsidRPr="0020249A" w:rsidRDefault="0020580C" w:rsidP="0020580C">
      <w:pPr>
        <w:pStyle w:val="NormalnyWeb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20249A">
        <w:rPr>
          <w:rFonts w:ascii="Tahoma" w:hAnsi="Tahoma" w:cs="Tahoma"/>
          <w:sz w:val="20"/>
          <w:szCs w:val="20"/>
        </w:rPr>
        <w:t xml:space="preserve">Wykonawca zobowiązany będzie również do oznakowania dokumentów, zgodnie z zapisami Podręcznika wnioskodawcy i beneficjenta programów polityki spójności 2014 – 2020 w zakresie informacji i promocji uwzględniając wskazówki przekazane przez Zamawiającego. </w:t>
      </w:r>
    </w:p>
    <w:p w14:paraId="57AFDB45" w14:textId="72D35BA4" w:rsidR="0020580C" w:rsidRPr="0020249A" w:rsidRDefault="0020580C" w:rsidP="0020580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0249A">
        <w:rPr>
          <w:rFonts w:ascii="Tahoma" w:hAnsi="Tahoma" w:cs="Tahoma"/>
          <w:sz w:val="20"/>
          <w:szCs w:val="20"/>
        </w:rPr>
        <w:t>W ramach realizacji zamówienia wykonawca zobowiązany będzie do stałej bieżącej współpracy ze wszystkimi stronami zaangażowanymi w realizację Projektu, tj. zarówno Zespołem Projektowym, jak i zespołem merytorycznym</w:t>
      </w:r>
      <w:r w:rsidR="00D33079" w:rsidRPr="0020249A">
        <w:rPr>
          <w:rFonts w:ascii="Tahoma" w:hAnsi="Tahoma" w:cs="Tahoma"/>
          <w:sz w:val="20"/>
          <w:szCs w:val="20"/>
        </w:rPr>
        <w:t xml:space="preserve"> oraz </w:t>
      </w:r>
      <w:proofErr w:type="spellStart"/>
      <w:r w:rsidR="00D33079" w:rsidRPr="0020249A">
        <w:rPr>
          <w:rFonts w:ascii="Tahoma" w:hAnsi="Tahoma" w:cs="Tahoma"/>
          <w:sz w:val="20"/>
          <w:szCs w:val="20"/>
        </w:rPr>
        <w:t>Grantobiorcami</w:t>
      </w:r>
      <w:proofErr w:type="spellEnd"/>
      <w:r w:rsidR="00D33079" w:rsidRPr="0020249A">
        <w:rPr>
          <w:rFonts w:ascii="Tahoma" w:hAnsi="Tahoma" w:cs="Tahoma"/>
          <w:sz w:val="20"/>
          <w:szCs w:val="20"/>
        </w:rPr>
        <w:t>.</w:t>
      </w:r>
    </w:p>
    <w:p w14:paraId="107BB99D" w14:textId="77777777" w:rsidR="0020580C" w:rsidRPr="0020249A" w:rsidRDefault="0020580C" w:rsidP="00B0703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bookmarkEnd w:id="4"/>
    <w:p w14:paraId="65CB9D43" w14:textId="63F282F7" w:rsidR="0024372B" w:rsidRPr="0020249A" w:rsidRDefault="0024372B" w:rsidP="0024372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0249A">
        <w:rPr>
          <w:rFonts w:ascii="Tahoma" w:hAnsi="Tahoma" w:cs="Tahoma"/>
          <w:sz w:val="20"/>
          <w:szCs w:val="20"/>
        </w:rPr>
        <w:t xml:space="preserve">Szczegółowy harmonogram realizacji przedmiotu zamówienia określany będzie przez </w:t>
      </w:r>
      <w:r w:rsidR="00C52CCE" w:rsidRPr="0020249A">
        <w:rPr>
          <w:rFonts w:ascii="Tahoma" w:hAnsi="Tahoma" w:cs="Tahoma"/>
          <w:sz w:val="20"/>
          <w:szCs w:val="20"/>
        </w:rPr>
        <w:t>Zamawiającego w porozumieniu z Wykonawcą na bieżąco,</w:t>
      </w:r>
      <w:r w:rsidR="00E33FA6" w:rsidRPr="0020249A">
        <w:rPr>
          <w:rFonts w:ascii="Tahoma" w:hAnsi="Tahoma" w:cs="Tahoma"/>
          <w:sz w:val="20"/>
          <w:szCs w:val="20"/>
        </w:rPr>
        <w:t xml:space="preserve"> ale nie później niż 3</w:t>
      </w:r>
      <w:r w:rsidR="00B377E7" w:rsidRPr="0020249A">
        <w:rPr>
          <w:rFonts w:ascii="Tahoma" w:hAnsi="Tahoma" w:cs="Tahoma"/>
          <w:sz w:val="20"/>
          <w:szCs w:val="20"/>
        </w:rPr>
        <w:t xml:space="preserve"> dni przed wydarzeniem</w:t>
      </w:r>
      <w:r w:rsidR="00D33079" w:rsidRPr="0020249A">
        <w:rPr>
          <w:rFonts w:ascii="Tahoma" w:hAnsi="Tahoma" w:cs="Tahoma"/>
          <w:sz w:val="20"/>
          <w:szCs w:val="20"/>
        </w:rPr>
        <w:t>/spotkaniem/</w:t>
      </w:r>
      <w:r w:rsidR="00B377E7" w:rsidRPr="0020249A">
        <w:rPr>
          <w:rFonts w:ascii="Tahoma" w:hAnsi="Tahoma" w:cs="Tahoma"/>
          <w:sz w:val="20"/>
          <w:szCs w:val="20"/>
        </w:rPr>
        <w:t>,</w:t>
      </w:r>
      <w:r w:rsidR="00C52CCE" w:rsidRPr="0020249A">
        <w:rPr>
          <w:rFonts w:ascii="Tahoma" w:hAnsi="Tahoma" w:cs="Tahoma"/>
          <w:sz w:val="20"/>
          <w:szCs w:val="20"/>
        </w:rPr>
        <w:t xml:space="preserve"> a W</w:t>
      </w:r>
      <w:r w:rsidRPr="0020249A">
        <w:rPr>
          <w:rFonts w:ascii="Tahoma" w:hAnsi="Tahoma" w:cs="Tahoma"/>
          <w:sz w:val="20"/>
          <w:szCs w:val="20"/>
        </w:rPr>
        <w:t>ykonawca gwarantuje dyspozycyjność, która pozwoli na płynną realizację przedmiotu zamówienia zgodnie z ustalonym z Zamawiającym harmonogramem</w:t>
      </w:r>
      <w:r w:rsidR="002A1683" w:rsidRPr="0020249A">
        <w:rPr>
          <w:rFonts w:ascii="Tahoma" w:hAnsi="Tahoma" w:cs="Tahoma"/>
          <w:sz w:val="20"/>
          <w:szCs w:val="20"/>
        </w:rPr>
        <w:t xml:space="preserve"> – we wskazanych powyżej terminach</w:t>
      </w:r>
      <w:r w:rsidRPr="0020249A">
        <w:rPr>
          <w:rFonts w:ascii="Tahoma" w:hAnsi="Tahoma" w:cs="Tahoma"/>
          <w:sz w:val="20"/>
          <w:szCs w:val="20"/>
        </w:rPr>
        <w:t>.</w:t>
      </w:r>
    </w:p>
    <w:p w14:paraId="4F5D1138" w14:textId="77777777" w:rsidR="00B377E7" w:rsidRPr="0020249A" w:rsidRDefault="00B377E7" w:rsidP="0024372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406A712D" w14:textId="77777777" w:rsidR="00640BAB" w:rsidRPr="0020249A" w:rsidRDefault="00B377E7" w:rsidP="0024372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0249A">
        <w:rPr>
          <w:rFonts w:ascii="Tahoma" w:hAnsi="Tahoma" w:cs="Tahoma"/>
          <w:sz w:val="20"/>
          <w:szCs w:val="20"/>
        </w:rPr>
        <w:t>Miejsce organizacji:</w:t>
      </w:r>
      <w:r w:rsidR="00640BAB" w:rsidRPr="0020249A">
        <w:rPr>
          <w:rFonts w:ascii="Tahoma" w:hAnsi="Tahoma" w:cs="Tahoma"/>
          <w:sz w:val="20"/>
          <w:szCs w:val="20"/>
        </w:rPr>
        <w:t xml:space="preserve"> </w:t>
      </w:r>
    </w:p>
    <w:p w14:paraId="4E84B166" w14:textId="14B98A1F" w:rsidR="00640BAB" w:rsidRPr="0020249A" w:rsidRDefault="00A14CED" w:rsidP="0024372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cs-CZ"/>
        </w:rPr>
      </w:pPr>
      <w:r w:rsidRPr="0020249A">
        <w:rPr>
          <w:rFonts w:ascii="Tahoma" w:hAnsi="Tahoma" w:cs="Tahoma"/>
          <w:sz w:val="20"/>
          <w:szCs w:val="20"/>
          <w:lang w:val="cs-CZ"/>
        </w:rPr>
        <w:t>-</w:t>
      </w:r>
      <w:r w:rsidR="00741B6B" w:rsidRPr="0020249A">
        <w:rPr>
          <w:rFonts w:ascii="Tahoma" w:hAnsi="Tahoma" w:cs="Tahoma"/>
          <w:sz w:val="20"/>
          <w:szCs w:val="20"/>
          <w:lang w:val="cs-CZ"/>
        </w:rPr>
        <w:t xml:space="preserve"> on line</w:t>
      </w:r>
      <w:r w:rsidR="00D33079" w:rsidRPr="0020249A">
        <w:rPr>
          <w:rFonts w:ascii="Tahoma" w:hAnsi="Tahoma" w:cs="Tahoma"/>
          <w:sz w:val="20"/>
          <w:szCs w:val="20"/>
          <w:lang w:val="cs-CZ"/>
        </w:rPr>
        <w:t>/stacjonarnie</w:t>
      </w:r>
      <w:r w:rsidR="00741B6B" w:rsidRPr="0020249A">
        <w:rPr>
          <w:rFonts w:ascii="Tahoma" w:hAnsi="Tahoma" w:cs="Tahoma"/>
          <w:sz w:val="20"/>
          <w:szCs w:val="20"/>
          <w:lang w:val="cs-CZ"/>
        </w:rPr>
        <w:t xml:space="preserve"> dla uczestników z całej Polski</w:t>
      </w:r>
      <w:r w:rsidR="00640BAB" w:rsidRPr="0020249A">
        <w:rPr>
          <w:rFonts w:ascii="Tahoma" w:hAnsi="Tahoma" w:cs="Tahoma"/>
          <w:sz w:val="20"/>
          <w:szCs w:val="20"/>
          <w:lang w:val="cs-CZ"/>
        </w:rPr>
        <w:t xml:space="preserve"> </w:t>
      </w:r>
      <w:r w:rsidR="00741B6B" w:rsidRPr="0020249A">
        <w:rPr>
          <w:rFonts w:ascii="Tahoma" w:hAnsi="Tahoma" w:cs="Tahoma"/>
          <w:sz w:val="20"/>
          <w:szCs w:val="20"/>
          <w:lang w:val="cs-CZ"/>
        </w:rPr>
        <w:t>.</w:t>
      </w:r>
    </w:p>
    <w:p w14:paraId="2CF481EF" w14:textId="2B5B20D0" w:rsidR="00462CE9" w:rsidRPr="0020249A" w:rsidRDefault="00462CE9" w:rsidP="0024372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cs-CZ"/>
        </w:rPr>
      </w:pPr>
      <w:r w:rsidRPr="0020249A">
        <w:rPr>
          <w:rFonts w:ascii="Tahoma" w:hAnsi="Tahoma" w:cs="Tahoma"/>
          <w:sz w:val="20"/>
          <w:szCs w:val="20"/>
          <w:lang w:val="cs-CZ"/>
        </w:rPr>
        <w:t>Szczególowy wykaz Grantobiorców objętych ewalaucją dostępny na stronie internetowej projektu;</w:t>
      </w:r>
    </w:p>
    <w:p w14:paraId="6206A77F" w14:textId="47AC74C6" w:rsidR="00462CE9" w:rsidRPr="0020249A" w:rsidRDefault="00000000" w:rsidP="0024372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  <w:hyperlink r:id="rId8" w:history="1">
        <w:r w:rsidR="00FD2787" w:rsidRPr="0020249A">
          <w:rPr>
            <w:rStyle w:val="Hipercze"/>
            <w:rFonts w:ascii="Tahoma" w:hAnsi="Tahoma" w:cs="Tahoma"/>
            <w:b/>
            <w:bCs/>
            <w:color w:val="auto"/>
            <w:sz w:val="20"/>
            <w:szCs w:val="20"/>
          </w:rPr>
          <w:t>http://wsparciezdrowiadzieci.pl/osrodki-wsparcia/</w:t>
        </w:r>
      </w:hyperlink>
    </w:p>
    <w:p w14:paraId="52EA8F46" w14:textId="3E08B5D5" w:rsidR="00FD2787" w:rsidRPr="0020249A" w:rsidRDefault="00FD2787" w:rsidP="0024372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E08DADF" w14:textId="583EE266" w:rsidR="00FD2787" w:rsidRPr="0020249A" w:rsidRDefault="00FD2787" w:rsidP="00FD2787">
      <w:pPr>
        <w:shd w:val="clear" w:color="auto" w:fill="FFFFFF"/>
        <w:jc w:val="both"/>
        <w:rPr>
          <w:rFonts w:eastAsia="Times New Roman" w:cs="Tahoma"/>
          <w:lang w:val="pl-PL"/>
        </w:rPr>
      </w:pPr>
      <w:r w:rsidRPr="0020249A">
        <w:rPr>
          <w:rFonts w:eastAsia="Times New Roman" w:cs="Tahoma"/>
          <w:lang w:val="pl-PL"/>
        </w:rPr>
        <w:t xml:space="preserve">Ewaluacja co do zasady, przeprowadzana będzie </w:t>
      </w:r>
      <w:r w:rsidRPr="0020249A">
        <w:rPr>
          <w:rFonts w:eastAsia="Times New Roman" w:cs="Tahoma"/>
          <w:u w:val="single"/>
          <w:lang w:val="pl-PL"/>
        </w:rPr>
        <w:t>za pośrednictwem środków porozumiewania się na odległość</w:t>
      </w:r>
      <w:r w:rsidRPr="0020249A">
        <w:rPr>
          <w:rFonts w:eastAsia="Times New Roman" w:cs="Tahoma"/>
          <w:lang w:val="pl-PL"/>
        </w:rPr>
        <w:t xml:space="preserve">, tj. w szczególności: telefon, poczta elektroniczna, </w:t>
      </w:r>
      <w:proofErr w:type="spellStart"/>
      <w:r w:rsidRPr="0020249A">
        <w:rPr>
          <w:rFonts w:eastAsia="Times New Roman" w:cs="Tahoma"/>
          <w:i/>
          <w:lang w:val="pl-PL"/>
        </w:rPr>
        <w:t>skype</w:t>
      </w:r>
      <w:proofErr w:type="spellEnd"/>
      <w:r w:rsidRPr="0020249A">
        <w:rPr>
          <w:rFonts w:eastAsia="Times New Roman" w:cs="Tahoma"/>
          <w:lang w:val="pl-PL"/>
        </w:rPr>
        <w:t xml:space="preserve">, zoom jak również inne narzędzia i aplikacje internetowe, ale także, po wcześniejszym uzgodnieniu z Zamawiającym, w sytuacjach tego wymagających, również </w:t>
      </w:r>
      <w:r w:rsidRPr="0020249A">
        <w:rPr>
          <w:rFonts w:eastAsia="Times New Roman" w:cs="Tahoma"/>
          <w:u w:val="single"/>
          <w:lang w:val="pl-PL"/>
        </w:rPr>
        <w:t>osobiście</w:t>
      </w:r>
      <w:r w:rsidRPr="0020249A">
        <w:rPr>
          <w:rFonts w:eastAsia="Times New Roman" w:cs="Tahoma"/>
          <w:lang w:val="pl-PL"/>
        </w:rPr>
        <w:t xml:space="preserve"> (</w:t>
      </w:r>
      <w:r w:rsidRPr="0020249A">
        <w:rPr>
          <w:rFonts w:eastAsia="Times New Roman" w:cs="Tahoma"/>
          <w:u w:val="single"/>
          <w:lang w:val="pl-PL"/>
        </w:rPr>
        <w:t>spotkania osobiste z realizatorami przedsięwzięć</w:t>
      </w:r>
      <w:r w:rsidRPr="0020249A">
        <w:rPr>
          <w:rFonts w:eastAsia="Times New Roman" w:cs="Tahoma"/>
          <w:lang w:val="pl-PL"/>
        </w:rPr>
        <w:t xml:space="preserve">). </w:t>
      </w:r>
    </w:p>
    <w:p w14:paraId="6F34876A" w14:textId="4D3BE1F2" w:rsidR="00FD2787" w:rsidRPr="0020249A" w:rsidRDefault="00FD2787" w:rsidP="0024372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5D0B419" w14:textId="77777777" w:rsidR="00FD2787" w:rsidRPr="0020249A" w:rsidRDefault="00FD2787" w:rsidP="0024372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3967F07" w14:textId="77777777" w:rsidR="003545D5" w:rsidRPr="0020249A" w:rsidRDefault="003545D5" w:rsidP="003545D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4F941BBD" w14:textId="77777777" w:rsidR="003545D5" w:rsidRPr="0020249A" w:rsidRDefault="003545D5" w:rsidP="003545D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0249A">
        <w:rPr>
          <w:rFonts w:ascii="Tahoma" w:hAnsi="Tahoma" w:cs="Tahoma"/>
          <w:bCs/>
          <w:sz w:val="20"/>
          <w:szCs w:val="20"/>
        </w:rPr>
        <w:t xml:space="preserve">Wycena powinna uwzględniać </w:t>
      </w:r>
      <w:r w:rsidRPr="0020249A">
        <w:rPr>
          <w:rFonts w:ascii="Tahoma" w:hAnsi="Tahoma" w:cs="Tahoma"/>
          <w:sz w:val="20"/>
          <w:szCs w:val="20"/>
        </w:rPr>
        <w:t>wszystkie zobowiązania wynikające z faktu zaangażowania na rzecz wykonania przedmiotu zamówienia.</w:t>
      </w:r>
    </w:p>
    <w:p w14:paraId="7FF90696" w14:textId="77777777" w:rsidR="00174FC6" w:rsidRPr="0020249A" w:rsidRDefault="00174FC6" w:rsidP="003F1F7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F7E9C09" w14:textId="77777777" w:rsidR="003F1F74" w:rsidRPr="0020249A" w:rsidRDefault="003F1F74" w:rsidP="003F1F7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  <w:r w:rsidRPr="0020249A">
        <w:rPr>
          <w:rFonts w:ascii="Tahoma" w:hAnsi="Tahoma" w:cs="Tahoma"/>
          <w:b/>
          <w:bCs/>
          <w:sz w:val="20"/>
          <w:szCs w:val="20"/>
        </w:rPr>
        <w:t>WYMAGANIA WZGLĘDEM WYKONAWCY</w:t>
      </w:r>
      <w:r w:rsidR="00174FC6" w:rsidRPr="0020249A">
        <w:rPr>
          <w:rFonts w:ascii="Tahoma" w:hAnsi="Tahoma" w:cs="Tahoma"/>
          <w:b/>
          <w:bCs/>
          <w:sz w:val="20"/>
          <w:szCs w:val="20"/>
        </w:rPr>
        <w:t>:</w:t>
      </w:r>
    </w:p>
    <w:p w14:paraId="0734BC58" w14:textId="77777777" w:rsidR="003F1F74" w:rsidRPr="0020249A" w:rsidRDefault="003F1F74" w:rsidP="003F1F7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D2A42DB" w14:textId="4F228691" w:rsidR="003F1F74" w:rsidRPr="0020249A" w:rsidRDefault="00365D89" w:rsidP="003F1F7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</w:rPr>
      </w:pPr>
      <w:r w:rsidRPr="0020249A">
        <w:rPr>
          <w:rFonts w:ascii="Tahoma" w:hAnsi="Tahoma" w:cs="Tahoma"/>
          <w:b/>
          <w:bCs/>
          <w:sz w:val="20"/>
          <w:szCs w:val="20"/>
        </w:rPr>
        <w:t>posiada</w:t>
      </w:r>
      <w:r w:rsidR="003F1F74" w:rsidRPr="0020249A">
        <w:rPr>
          <w:rFonts w:ascii="Tahoma" w:hAnsi="Tahoma" w:cs="Tahoma"/>
          <w:b/>
          <w:bCs/>
          <w:sz w:val="20"/>
          <w:szCs w:val="20"/>
        </w:rPr>
        <w:t xml:space="preserve"> niezbędną wiedzę i doświadczenie </w:t>
      </w:r>
      <w:r w:rsidR="003F1F74" w:rsidRPr="0020249A">
        <w:rPr>
          <w:rFonts w:ascii="Tahoma" w:hAnsi="Tahoma" w:cs="Tahoma"/>
          <w:b/>
          <w:bCs/>
          <w:i/>
          <w:sz w:val="20"/>
          <w:szCs w:val="20"/>
        </w:rPr>
        <w:t xml:space="preserve">(tj. </w:t>
      </w:r>
      <w:r w:rsidR="00254B3E" w:rsidRPr="0020249A">
        <w:rPr>
          <w:rFonts w:ascii="Tahoma" w:hAnsi="Tahoma" w:cs="Tahoma"/>
          <w:b/>
          <w:bCs/>
          <w:i/>
          <w:sz w:val="20"/>
          <w:szCs w:val="20"/>
        </w:rPr>
        <w:t>zorganizował</w:t>
      </w:r>
      <w:r w:rsidR="00870DD6" w:rsidRPr="0020249A">
        <w:rPr>
          <w:rFonts w:ascii="Tahoma" w:hAnsi="Tahoma" w:cs="Tahoma"/>
          <w:b/>
          <w:bCs/>
          <w:i/>
          <w:sz w:val="20"/>
          <w:szCs w:val="20"/>
        </w:rPr>
        <w:t xml:space="preserve"> min. 1 usługę</w:t>
      </w:r>
      <w:r w:rsidR="00345B5D" w:rsidRPr="0020249A">
        <w:rPr>
          <w:rFonts w:ascii="Tahoma" w:hAnsi="Tahoma" w:cs="Tahoma"/>
          <w:b/>
          <w:bCs/>
          <w:i/>
          <w:sz w:val="20"/>
          <w:szCs w:val="20"/>
        </w:rPr>
        <w:t xml:space="preserve"> o podobnym zakresie w ciągu ostatnich </w:t>
      </w:r>
      <w:r w:rsidR="00462CE9" w:rsidRPr="0020249A">
        <w:rPr>
          <w:rFonts w:ascii="Tahoma" w:hAnsi="Tahoma" w:cs="Tahoma"/>
          <w:b/>
          <w:bCs/>
          <w:i/>
          <w:sz w:val="20"/>
          <w:szCs w:val="20"/>
        </w:rPr>
        <w:t>5</w:t>
      </w:r>
      <w:r w:rsidR="00345B5D" w:rsidRPr="0020249A">
        <w:rPr>
          <w:rFonts w:ascii="Tahoma" w:hAnsi="Tahoma" w:cs="Tahoma"/>
          <w:b/>
          <w:bCs/>
          <w:i/>
          <w:sz w:val="20"/>
          <w:szCs w:val="20"/>
        </w:rPr>
        <w:t xml:space="preserve"> lat</w:t>
      </w:r>
      <w:r w:rsidR="003F1F74" w:rsidRPr="0020249A">
        <w:rPr>
          <w:rFonts w:ascii="Tahoma" w:hAnsi="Tahoma" w:cs="Tahoma"/>
          <w:b/>
          <w:bCs/>
          <w:i/>
          <w:sz w:val="20"/>
          <w:szCs w:val="20"/>
        </w:rPr>
        <w:t>)</w:t>
      </w:r>
      <w:r w:rsidR="003F1F74" w:rsidRPr="0020249A">
        <w:rPr>
          <w:rFonts w:ascii="Tahoma" w:hAnsi="Tahoma" w:cs="Tahoma"/>
          <w:b/>
          <w:bCs/>
          <w:sz w:val="20"/>
          <w:szCs w:val="20"/>
        </w:rPr>
        <w:t xml:space="preserve"> oraz potencjał techniczny do realizacji usługi będącej przedmiotem zamówienia zgodnie z wymogami opisu przedmiotu zamówienia</w:t>
      </w:r>
      <w:r w:rsidR="003F1F74" w:rsidRPr="0020249A">
        <w:rPr>
          <w:rFonts w:ascii="Tahoma" w:hAnsi="Tahoma" w:cs="Tahoma"/>
          <w:b/>
          <w:sz w:val="20"/>
          <w:szCs w:val="20"/>
        </w:rPr>
        <w:t>.</w:t>
      </w:r>
    </w:p>
    <w:p w14:paraId="29537898" w14:textId="0D0521E6" w:rsidR="00345B5D" w:rsidRPr="0020249A" w:rsidRDefault="00345B5D" w:rsidP="00345B5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</w:rPr>
      </w:pPr>
      <w:r w:rsidRPr="0020249A">
        <w:rPr>
          <w:rFonts w:ascii="Tahoma" w:hAnsi="Tahoma" w:cs="Tahoma"/>
          <w:b/>
          <w:sz w:val="20"/>
          <w:szCs w:val="20"/>
        </w:rPr>
        <w:t xml:space="preserve">Usługa o podobnym zakresie jest rozumiana jako usługa polegająca na </w:t>
      </w:r>
      <w:r w:rsidR="00462CE9" w:rsidRPr="0020249A">
        <w:rPr>
          <w:rFonts w:ascii="Tahoma" w:hAnsi="Tahoma" w:cs="Tahoma"/>
          <w:b/>
          <w:sz w:val="20"/>
          <w:szCs w:val="20"/>
        </w:rPr>
        <w:t>przeprowadzeniu działań ewaluacyjnych dla</w:t>
      </w:r>
      <w:r w:rsidR="00056DD2" w:rsidRPr="0020249A">
        <w:rPr>
          <w:rFonts w:ascii="Tahoma" w:hAnsi="Tahoma" w:cs="Tahoma"/>
          <w:b/>
          <w:sz w:val="20"/>
          <w:szCs w:val="20"/>
        </w:rPr>
        <w:t xml:space="preserve"> co najmniej 1</w:t>
      </w:r>
      <w:r w:rsidR="006E524B" w:rsidRPr="0020249A">
        <w:rPr>
          <w:rFonts w:ascii="Tahoma" w:hAnsi="Tahoma" w:cs="Tahoma"/>
          <w:b/>
          <w:sz w:val="20"/>
          <w:szCs w:val="20"/>
        </w:rPr>
        <w:t>5</w:t>
      </w:r>
      <w:r w:rsidR="00462CE9" w:rsidRPr="0020249A">
        <w:rPr>
          <w:rFonts w:ascii="Tahoma" w:hAnsi="Tahoma" w:cs="Tahoma"/>
          <w:b/>
          <w:sz w:val="20"/>
          <w:szCs w:val="20"/>
        </w:rPr>
        <w:t xml:space="preserve"> osób/grup/firm.</w:t>
      </w:r>
      <w:r w:rsidRPr="0020249A">
        <w:rPr>
          <w:rFonts w:ascii="Tahoma" w:hAnsi="Tahoma" w:cs="Tahoma"/>
          <w:b/>
          <w:sz w:val="20"/>
          <w:szCs w:val="20"/>
        </w:rPr>
        <w:t xml:space="preserve"> </w:t>
      </w:r>
    </w:p>
    <w:p w14:paraId="02461911" w14:textId="77777777" w:rsidR="003F1F74" w:rsidRPr="0020249A" w:rsidRDefault="003F1F74" w:rsidP="003F1F74">
      <w:pPr>
        <w:pStyle w:val="NormalnyWeb"/>
        <w:shd w:val="clear" w:color="auto" w:fill="FFFFFF"/>
        <w:spacing w:before="0" w:beforeAutospacing="0" w:after="0" w:afterAutospacing="0"/>
        <w:ind w:left="390"/>
        <w:jc w:val="both"/>
        <w:rPr>
          <w:rFonts w:ascii="Tahoma" w:hAnsi="Tahoma" w:cs="Tahoma"/>
          <w:bCs/>
          <w:sz w:val="20"/>
          <w:szCs w:val="20"/>
        </w:rPr>
      </w:pPr>
    </w:p>
    <w:p w14:paraId="563C5D58" w14:textId="77777777" w:rsidR="003F1F74" w:rsidRPr="0020249A" w:rsidRDefault="003F1F74" w:rsidP="003F1F7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0249A">
        <w:rPr>
          <w:rFonts w:ascii="Tahoma" w:hAnsi="Tahoma" w:cs="Tahoma"/>
          <w:sz w:val="20"/>
          <w:szCs w:val="20"/>
        </w:rPr>
        <w:t xml:space="preserve">Ocena spełnienia powyższego warunku nastąpi według formuły </w:t>
      </w:r>
      <w:r w:rsidRPr="0020249A">
        <w:rPr>
          <w:rFonts w:ascii="Tahoma" w:hAnsi="Tahoma" w:cs="Tahoma"/>
          <w:i/>
          <w:sz w:val="20"/>
          <w:szCs w:val="20"/>
        </w:rPr>
        <w:t>spełnia/nie spełnia</w:t>
      </w:r>
      <w:r w:rsidRPr="0020249A">
        <w:rPr>
          <w:rFonts w:ascii="Tahoma" w:hAnsi="Tahoma" w:cs="Tahoma"/>
          <w:sz w:val="20"/>
          <w:szCs w:val="20"/>
        </w:rPr>
        <w:t xml:space="preserve"> na podstawie przedstawionego przez wykonawcę oświadczenia, którego treść zawarta jest w </w:t>
      </w:r>
      <w:r w:rsidRPr="0020249A">
        <w:rPr>
          <w:rFonts w:ascii="Tahoma" w:hAnsi="Tahoma" w:cs="Tahoma"/>
          <w:i/>
          <w:sz w:val="20"/>
          <w:szCs w:val="20"/>
        </w:rPr>
        <w:t>Załączniku nr 1</w:t>
      </w:r>
      <w:r w:rsidRPr="0020249A">
        <w:rPr>
          <w:rFonts w:ascii="Tahoma" w:hAnsi="Tahoma" w:cs="Tahoma"/>
          <w:sz w:val="20"/>
          <w:szCs w:val="20"/>
        </w:rPr>
        <w:t>.</w:t>
      </w:r>
    </w:p>
    <w:p w14:paraId="64D5CD57" w14:textId="77777777" w:rsidR="00345B5D" w:rsidRPr="0020249A" w:rsidRDefault="00345B5D" w:rsidP="00DE4EA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</w:p>
    <w:p w14:paraId="79336150" w14:textId="77777777" w:rsidR="00DE4EAC" w:rsidRPr="0020249A" w:rsidRDefault="00DE4EAC" w:rsidP="00DE4EA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  <w:r w:rsidRPr="0020249A">
        <w:rPr>
          <w:rFonts w:ascii="Tahoma" w:hAnsi="Tahoma" w:cs="Tahoma"/>
          <w:b/>
          <w:sz w:val="20"/>
          <w:szCs w:val="20"/>
        </w:rPr>
        <w:t>INFORMACJE DODATKOWE</w:t>
      </w:r>
      <w:r w:rsidR="0012120E" w:rsidRPr="0020249A">
        <w:rPr>
          <w:rFonts w:ascii="Tahoma" w:hAnsi="Tahoma" w:cs="Tahoma"/>
          <w:b/>
          <w:sz w:val="20"/>
          <w:szCs w:val="20"/>
        </w:rPr>
        <w:t>:</w:t>
      </w:r>
    </w:p>
    <w:p w14:paraId="43292AAE" w14:textId="77777777" w:rsidR="00174FC6" w:rsidRPr="0020249A" w:rsidRDefault="00174FC6" w:rsidP="00174F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1D572F5A" w14:textId="77777777" w:rsidR="00174FC6" w:rsidRPr="0020249A" w:rsidRDefault="00174FC6" w:rsidP="00174F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0249A">
        <w:rPr>
          <w:rFonts w:ascii="Tahoma" w:hAnsi="Tahoma" w:cs="Tahoma"/>
          <w:sz w:val="20"/>
          <w:szCs w:val="20"/>
        </w:rPr>
        <w:t>Wykonawca przyjmuje do wiadomości, iż:</w:t>
      </w:r>
    </w:p>
    <w:p w14:paraId="34C056E1" w14:textId="77777777" w:rsidR="00174FC6" w:rsidRPr="0020249A" w:rsidRDefault="00174FC6" w:rsidP="00174FC6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0249A">
        <w:rPr>
          <w:rFonts w:ascii="Tahoma" w:hAnsi="Tahoma" w:cs="Tahoma"/>
          <w:sz w:val="20"/>
          <w:szCs w:val="20"/>
        </w:rPr>
        <w:t>wykonywanie zadań jest potwierdzone sporządzonym protokołem wskazującym prawidłowe wykonanie zada</w:t>
      </w:r>
      <w:r w:rsidR="00345B5D" w:rsidRPr="0020249A">
        <w:rPr>
          <w:rFonts w:ascii="Tahoma" w:hAnsi="Tahoma" w:cs="Tahoma"/>
          <w:sz w:val="20"/>
          <w:szCs w:val="20"/>
        </w:rPr>
        <w:t>ń</w:t>
      </w:r>
      <w:r w:rsidRPr="0020249A">
        <w:rPr>
          <w:rFonts w:ascii="Tahoma" w:hAnsi="Tahoma" w:cs="Tahoma"/>
          <w:sz w:val="20"/>
          <w:szCs w:val="20"/>
        </w:rPr>
        <w:t>.</w:t>
      </w:r>
    </w:p>
    <w:p w14:paraId="51D1BEA5" w14:textId="19034C7E" w:rsidR="009403BB" w:rsidRPr="0020249A" w:rsidRDefault="009403BB" w:rsidP="00174FC6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0249A">
        <w:rPr>
          <w:rFonts w:ascii="Tahoma" w:hAnsi="Tahoma" w:cs="Tahoma"/>
          <w:sz w:val="20"/>
          <w:szCs w:val="20"/>
        </w:rPr>
        <w:t>Wykonawca jest uprawniony do wystawienia faktury</w:t>
      </w:r>
      <w:r w:rsidR="00405A2C" w:rsidRPr="0020249A">
        <w:rPr>
          <w:rFonts w:ascii="Tahoma" w:hAnsi="Tahoma" w:cs="Tahoma"/>
          <w:sz w:val="20"/>
          <w:szCs w:val="20"/>
        </w:rPr>
        <w:t xml:space="preserve"> po wykonaniu usługi dla jednego podmiotu</w:t>
      </w:r>
      <w:r w:rsidRPr="0020249A">
        <w:rPr>
          <w:rFonts w:ascii="Tahoma" w:hAnsi="Tahoma" w:cs="Tahoma"/>
          <w:sz w:val="20"/>
          <w:szCs w:val="20"/>
        </w:rPr>
        <w:t xml:space="preserve"> </w:t>
      </w:r>
      <w:r w:rsidR="000E6D04" w:rsidRPr="0020249A">
        <w:rPr>
          <w:rFonts w:ascii="Tahoma" w:hAnsi="Tahoma" w:cs="Tahoma"/>
          <w:sz w:val="20"/>
          <w:szCs w:val="20"/>
        </w:rPr>
        <w:t xml:space="preserve">po </w:t>
      </w:r>
      <w:r w:rsidRPr="0020249A">
        <w:rPr>
          <w:rFonts w:ascii="Tahoma" w:hAnsi="Tahoma" w:cs="Tahoma"/>
          <w:sz w:val="20"/>
          <w:szCs w:val="20"/>
        </w:rPr>
        <w:t>otrzymaniu podpisanego przez obie strony protokołu wskazującego prawidłowe wykonanie zada</w:t>
      </w:r>
      <w:r w:rsidR="00CE232A" w:rsidRPr="0020249A">
        <w:rPr>
          <w:rFonts w:ascii="Tahoma" w:hAnsi="Tahoma" w:cs="Tahoma"/>
          <w:sz w:val="20"/>
          <w:szCs w:val="20"/>
        </w:rPr>
        <w:t>nia</w:t>
      </w:r>
    </w:p>
    <w:p w14:paraId="768B8FA9" w14:textId="77777777" w:rsidR="00174FC6" w:rsidRPr="0020249A" w:rsidRDefault="00174FC6" w:rsidP="00174F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631350C9" w14:textId="77777777" w:rsidR="00174FC6" w:rsidRPr="0020249A" w:rsidRDefault="00174FC6" w:rsidP="00174F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0249A">
        <w:rPr>
          <w:rFonts w:ascii="Tahoma" w:hAnsi="Tahoma" w:cs="Tahoma"/>
          <w:sz w:val="20"/>
          <w:szCs w:val="20"/>
        </w:rPr>
        <w:t>Spełnienie warunków, o których mowa powyżej zweryfikowane zostanie przed zaangażowaniem wykonawcy do Projektu. Dodatkowo weryfikowane będzie na bieżąco w okresie realizacji przedmiotu zamówienia.</w:t>
      </w:r>
    </w:p>
    <w:p w14:paraId="770F1BBD" w14:textId="77777777" w:rsidR="000D5890" w:rsidRPr="0020249A" w:rsidRDefault="000D5890" w:rsidP="00174F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19A81102" w14:textId="77777777" w:rsidR="001553BA" w:rsidRPr="0020249A" w:rsidRDefault="001553BA" w:rsidP="001553B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0249A">
        <w:rPr>
          <w:rFonts w:ascii="Tahoma" w:hAnsi="Tahoma" w:cs="Tahoma"/>
          <w:sz w:val="20"/>
          <w:szCs w:val="20"/>
        </w:rPr>
        <w:t>Zamawiający informuje, że przedmiotowe „rozeznanie rynku” nie stanowi ofert w rozumieniu art. 66 k.c. ani też nie jest ogłoszeniem o zamówieniu w rozumieniu ustawy Prawo zamówień publicznych. Niniejsze „rozeznanie rynku” ma na celu wyłącznie rozeznanie cenowe rynku wśród wykonawców mogących zrealizować powyższe zamówienie oraz uzyskanie wiedzy na temat szacunkowych kosztów związanych z wykonaniem planowanego zamówienia.</w:t>
      </w:r>
    </w:p>
    <w:p w14:paraId="5FA12A34" w14:textId="77777777" w:rsidR="001553BA" w:rsidRPr="0020249A" w:rsidRDefault="001553BA" w:rsidP="00174F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44DCFABC" w14:textId="77777777" w:rsidR="000D5890" w:rsidRPr="0020249A" w:rsidRDefault="000D5890" w:rsidP="00174F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0249A">
        <w:rPr>
          <w:rFonts w:ascii="Tahoma" w:hAnsi="Tahoma" w:cs="Tahoma"/>
          <w:sz w:val="20"/>
          <w:szCs w:val="20"/>
        </w:rPr>
        <w:t xml:space="preserve">Koszty sporządzenia i przedstawienia </w:t>
      </w:r>
      <w:r w:rsidR="001553BA" w:rsidRPr="0020249A">
        <w:rPr>
          <w:rFonts w:ascii="Tahoma" w:hAnsi="Tahoma" w:cs="Tahoma"/>
          <w:sz w:val="20"/>
          <w:szCs w:val="20"/>
        </w:rPr>
        <w:t xml:space="preserve">kalkulacji ceny (wstępnej </w:t>
      </w:r>
      <w:r w:rsidRPr="0020249A">
        <w:rPr>
          <w:rFonts w:ascii="Tahoma" w:hAnsi="Tahoma" w:cs="Tahoma"/>
          <w:sz w:val="20"/>
          <w:szCs w:val="20"/>
        </w:rPr>
        <w:t>oferty cenowej</w:t>
      </w:r>
      <w:r w:rsidR="001553BA" w:rsidRPr="0020249A">
        <w:rPr>
          <w:rFonts w:ascii="Tahoma" w:hAnsi="Tahoma" w:cs="Tahoma"/>
          <w:sz w:val="20"/>
          <w:szCs w:val="20"/>
        </w:rPr>
        <w:t>)</w:t>
      </w:r>
      <w:r w:rsidRPr="0020249A">
        <w:rPr>
          <w:rFonts w:ascii="Tahoma" w:hAnsi="Tahoma" w:cs="Tahoma"/>
          <w:sz w:val="20"/>
          <w:szCs w:val="20"/>
        </w:rPr>
        <w:t xml:space="preserve"> obciążają wyłącznie oferenta. </w:t>
      </w:r>
    </w:p>
    <w:p w14:paraId="6C8BE313" w14:textId="77777777" w:rsidR="00DE4EAC" w:rsidRPr="0020249A" w:rsidRDefault="00DE4EAC" w:rsidP="00DE4EA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</w:rPr>
      </w:pPr>
    </w:p>
    <w:p w14:paraId="4D933581" w14:textId="77777777" w:rsidR="0075457C" w:rsidRPr="0020249A" w:rsidRDefault="0075457C" w:rsidP="003F1F7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3787B65" w14:textId="77777777" w:rsidR="001553BA" w:rsidRPr="0020249A" w:rsidRDefault="001553BA" w:rsidP="003F1F7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02289E3" w14:textId="77777777" w:rsidR="0075457C" w:rsidRPr="0020249A" w:rsidRDefault="0075457C" w:rsidP="003F1F7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810AC26" w14:textId="77777777" w:rsidR="003F1F74" w:rsidRPr="0020249A" w:rsidRDefault="0075457C" w:rsidP="003F1F7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  <w:r w:rsidRPr="0020249A">
        <w:rPr>
          <w:rFonts w:ascii="Tahoma" w:hAnsi="Tahoma" w:cs="Tahoma"/>
          <w:b/>
          <w:bCs/>
          <w:sz w:val="20"/>
          <w:szCs w:val="20"/>
        </w:rPr>
        <w:t xml:space="preserve">OPIS SPOSOBU PRZYGOTOWANIA </w:t>
      </w:r>
      <w:r w:rsidRPr="0020249A">
        <w:rPr>
          <w:rFonts w:ascii="Tahoma" w:hAnsi="Tahoma" w:cs="Tahoma"/>
          <w:b/>
          <w:bCs/>
          <w:i/>
          <w:sz w:val="20"/>
          <w:szCs w:val="20"/>
        </w:rPr>
        <w:t>ZAŁĄCZNIKA NR 1</w:t>
      </w:r>
      <w:r w:rsidR="0012120E" w:rsidRPr="0020249A">
        <w:rPr>
          <w:rFonts w:ascii="Tahoma" w:hAnsi="Tahoma" w:cs="Tahoma"/>
          <w:b/>
          <w:bCs/>
          <w:sz w:val="20"/>
          <w:szCs w:val="20"/>
        </w:rPr>
        <w:t>: Formularz cenowy</w:t>
      </w:r>
      <w:r w:rsidRPr="0020249A">
        <w:rPr>
          <w:rFonts w:ascii="Tahoma" w:hAnsi="Tahoma" w:cs="Tahoma"/>
          <w:b/>
          <w:bCs/>
          <w:sz w:val="20"/>
          <w:szCs w:val="20"/>
        </w:rPr>
        <w:t>:</w:t>
      </w:r>
    </w:p>
    <w:p w14:paraId="22A8E9C0" w14:textId="77777777" w:rsidR="0075457C" w:rsidRPr="0020249A" w:rsidRDefault="0075457C" w:rsidP="0012120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  <w:sz w:val="20"/>
          <w:szCs w:val="20"/>
        </w:rPr>
      </w:pPr>
    </w:p>
    <w:p w14:paraId="451C2A37" w14:textId="77777777" w:rsidR="00345B5D" w:rsidRPr="0020249A" w:rsidRDefault="0012120E" w:rsidP="00345B5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0249A">
        <w:rPr>
          <w:rFonts w:ascii="Tahoma" w:hAnsi="Tahoma" w:cs="Tahoma"/>
          <w:bCs/>
          <w:i/>
          <w:sz w:val="20"/>
          <w:szCs w:val="20"/>
        </w:rPr>
        <w:t>Załącznik nr 1</w:t>
      </w:r>
      <w:r w:rsidRPr="0020249A">
        <w:rPr>
          <w:rFonts w:ascii="Tahoma" w:hAnsi="Tahoma" w:cs="Tahoma"/>
          <w:bCs/>
          <w:sz w:val="20"/>
          <w:szCs w:val="20"/>
        </w:rPr>
        <w:t xml:space="preserve">: Formularz cenowy powinien zostać podpisany </w:t>
      </w:r>
      <w:r w:rsidR="00345B5D" w:rsidRPr="0020249A">
        <w:rPr>
          <w:rFonts w:ascii="Tahoma" w:hAnsi="Tahoma" w:cs="Tahoma"/>
          <w:bCs/>
          <w:sz w:val="20"/>
          <w:szCs w:val="20"/>
        </w:rPr>
        <w:t>przez:</w:t>
      </w:r>
    </w:p>
    <w:p w14:paraId="648C540C" w14:textId="77777777" w:rsidR="00345B5D" w:rsidRPr="0020249A" w:rsidRDefault="0075457C" w:rsidP="00345B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249A">
        <w:rPr>
          <w:rFonts w:ascii="Tahoma" w:hAnsi="Tahoma" w:cs="Tahoma"/>
          <w:sz w:val="20"/>
          <w:szCs w:val="20"/>
        </w:rPr>
        <w:t>osobiście przez osobę (osoby) upoważnioną (upoważnione) do reprezentowania wykonawcy w obrocie prawnym i zaciągania zobowiązań w wysokości odpowiadającej cenie oferty zgodnie z danymi ujawnionymi we właściwym rejestrze, albo centralnej ewidencji i informacji o działalności gospodarczej,</w:t>
      </w:r>
    </w:p>
    <w:p w14:paraId="768148EA" w14:textId="77777777" w:rsidR="0075457C" w:rsidRPr="0020249A" w:rsidRDefault="0075457C" w:rsidP="00345B5D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249A">
        <w:rPr>
          <w:rFonts w:ascii="Tahoma" w:hAnsi="Tahoma" w:cs="Tahoma"/>
          <w:sz w:val="20"/>
          <w:szCs w:val="20"/>
        </w:rPr>
        <w:t xml:space="preserve">osobiście przez osobę (osoby) posiadającą (posiadające) stosowne pełnomocnictwo. </w:t>
      </w:r>
    </w:p>
    <w:p w14:paraId="58D7432D" w14:textId="77777777" w:rsidR="0075457C" w:rsidRPr="0020249A" w:rsidRDefault="0075457C" w:rsidP="003F1F7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538ED16" w14:textId="0CCE0B9E" w:rsidR="003545D5" w:rsidRPr="0020249A" w:rsidRDefault="003545D5" w:rsidP="003545D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  <w:r w:rsidRPr="0020249A">
        <w:rPr>
          <w:rFonts w:ascii="Tahoma" w:hAnsi="Tahoma" w:cs="Tahoma"/>
          <w:b/>
          <w:bCs/>
          <w:sz w:val="20"/>
          <w:szCs w:val="20"/>
        </w:rPr>
        <w:t xml:space="preserve">Propozycję wyceny proszę przedstawić w formie kompletnie uzupełnionego formularza stanowiącego </w:t>
      </w:r>
      <w:r w:rsidRPr="0020249A">
        <w:rPr>
          <w:rFonts w:ascii="Tahoma" w:hAnsi="Tahoma" w:cs="Tahoma"/>
          <w:b/>
          <w:bCs/>
          <w:i/>
          <w:sz w:val="20"/>
          <w:szCs w:val="20"/>
        </w:rPr>
        <w:t>Załącznik nr 1</w:t>
      </w:r>
      <w:r w:rsidR="0012120E" w:rsidRPr="0020249A">
        <w:rPr>
          <w:rFonts w:ascii="Tahoma" w:hAnsi="Tahoma" w:cs="Tahoma"/>
          <w:b/>
          <w:bCs/>
          <w:sz w:val="20"/>
          <w:szCs w:val="20"/>
        </w:rPr>
        <w:t>: Formularz cenowy</w:t>
      </w:r>
      <w:r w:rsidRPr="0020249A">
        <w:rPr>
          <w:rFonts w:ascii="Tahoma" w:hAnsi="Tahoma" w:cs="Tahoma"/>
          <w:b/>
          <w:bCs/>
          <w:sz w:val="20"/>
          <w:szCs w:val="20"/>
        </w:rPr>
        <w:t xml:space="preserve"> oraz przekazać w terminie </w:t>
      </w:r>
      <w:r w:rsidR="00A16586" w:rsidRPr="0020249A">
        <w:rPr>
          <w:rFonts w:ascii="Tahoma" w:hAnsi="Tahoma" w:cs="Tahoma"/>
          <w:b/>
          <w:bCs/>
          <w:sz w:val="20"/>
          <w:szCs w:val="20"/>
          <w:u w:val="single"/>
        </w:rPr>
        <w:t xml:space="preserve">do </w:t>
      </w:r>
      <w:r w:rsidR="00794B7D" w:rsidRPr="0020249A">
        <w:rPr>
          <w:rFonts w:ascii="Tahoma" w:hAnsi="Tahoma" w:cs="Tahoma"/>
          <w:b/>
          <w:bCs/>
          <w:sz w:val="20"/>
          <w:szCs w:val="20"/>
          <w:u w:val="single"/>
        </w:rPr>
        <w:t>20.04.</w:t>
      </w:r>
      <w:r w:rsidR="00FD4258" w:rsidRPr="0020249A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3D222D" w:rsidRPr="0020249A">
        <w:rPr>
          <w:rFonts w:ascii="Tahoma" w:hAnsi="Tahoma" w:cs="Tahoma"/>
          <w:b/>
          <w:bCs/>
          <w:sz w:val="20"/>
          <w:szCs w:val="20"/>
          <w:u w:val="single"/>
        </w:rPr>
        <w:t>20</w:t>
      </w:r>
      <w:r w:rsidR="00C21273" w:rsidRPr="0020249A">
        <w:rPr>
          <w:rFonts w:ascii="Tahoma" w:hAnsi="Tahoma" w:cs="Tahoma"/>
          <w:b/>
          <w:bCs/>
          <w:sz w:val="20"/>
          <w:szCs w:val="20"/>
          <w:u w:val="single"/>
        </w:rPr>
        <w:t>2</w:t>
      </w:r>
      <w:r w:rsidR="00CB0CE6" w:rsidRPr="0020249A">
        <w:rPr>
          <w:rFonts w:ascii="Tahoma" w:hAnsi="Tahoma" w:cs="Tahoma"/>
          <w:b/>
          <w:bCs/>
          <w:sz w:val="20"/>
          <w:szCs w:val="20"/>
          <w:u w:val="single"/>
        </w:rPr>
        <w:t>3</w:t>
      </w:r>
      <w:r w:rsidRPr="0020249A">
        <w:rPr>
          <w:rFonts w:ascii="Tahoma" w:hAnsi="Tahoma" w:cs="Tahoma"/>
          <w:b/>
          <w:bCs/>
          <w:sz w:val="20"/>
          <w:szCs w:val="20"/>
          <w:u w:val="single"/>
        </w:rPr>
        <w:t xml:space="preserve"> r</w:t>
      </w:r>
      <w:r w:rsidR="005049D7" w:rsidRPr="0020249A">
        <w:rPr>
          <w:rFonts w:ascii="Tahoma" w:hAnsi="Tahoma" w:cs="Tahoma"/>
          <w:b/>
          <w:bCs/>
          <w:sz w:val="20"/>
          <w:szCs w:val="20"/>
          <w:u w:val="single"/>
        </w:rPr>
        <w:t>. do godz. </w:t>
      </w:r>
      <w:r w:rsidR="00870DD6" w:rsidRPr="0020249A">
        <w:rPr>
          <w:rFonts w:ascii="Tahoma" w:hAnsi="Tahoma" w:cs="Tahoma"/>
          <w:b/>
          <w:bCs/>
          <w:sz w:val="20"/>
          <w:szCs w:val="20"/>
          <w:u w:val="single"/>
        </w:rPr>
        <w:t>12</w:t>
      </w:r>
      <w:r w:rsidRPr="0020249A">
        <w:rPr>
          <w:rFonts w:ascii="Tahoma" w:hAnsi="Tahoma" w:cs="Tahoma"/>
          <w:b/>
          <w:bCs/>
          <w:sz w:val="20"/>
          <w:szCs w:val="20"/>
          <w:u w:val="single"/>
        </w:rPr>
        <w:t>.00</w:t>
      </w:r>
      <w:r w:rsidRPr="0020249A">
        <w:rPr>
          <w:rFonts w:ascii="Tahoma" w:hAnsi="Tahoma" w:cs="Tahoma"/>
          <w:b/>
          <w:bCs/>
          <w:sz w:val="20"/>
          <w:szCs w:val="20"/>
        </w:rPr>
        <w:t>:</w:t>
      </w:r>
    </w:p>
    <w:p w14:paraId="03EC59BC" w14:textId="77777777" w:rsidR="003545D5" w:rsidRPr="0020249A" w:rsidRDefault="003545D5" w:rsidP="003545D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/>
          <w:sz w:val="20"/>
          <w:szCs w:val="20"/>
        </w:rPr>
      </w:pPr>
    </w:p>
    <w:p w14:paraId="1D3B34A0" w14:textId="77777777" w:rsidR="003545D5" w:rsidRPr="0020249A" w:rsidRDefault="003545D5" w:rsidP="003545D5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20249A">
        <w:rPr>
          <w:rFonts w:ascii="Tahoma" w:hAnsi="Tahoma" w:cs="Tahoma"/>
          <w:b/>
          <w:bCs/>
          <w:sz w:val="20"/>
          <w:szCs w:val="20"/>
        </w:rPr>
        <w:t>osobiście</w:t>
      </w:r>
      <w:r w:rsidRPr="0020249A">
        <w:rPr>
          <w:rFonts w:ascii="Tahoma" w:hAnsi="Tahoma" w:cs="Tahoma"/>
          <w:bCs/>
          <w:sz w:val="20"/>
          <w:szCs w:val="20"/>
        </w:rPr>
        <w:t xml:space="preserve"> </w:t>
      </w:r>
      <w:r w:rsidRPr="0020249A">
        <w:rPr>
          <w:rFonts w:ascii="Tahoma" w:hAnsi="Tahoma" w:cs="Tahoma"/>
          <w:sz w:val="20"/>
          <w:szCs w:val="20"/>
        </w:rPr>
        <w:t>w siedzibie DGA Spół</w:t>
      </w:r>
      <w:r w:rsidR="00C85E7B" w:rsidRPr="0020249A">
        <w:rPr>
          <w:rFonts w:ascii="Tahoma" w:hAnsi="Tahoma" w:cs="Tahoma"/>
          <w:sz w:val="20"/>
          <w:szCs w:val="20"/>
        </w:rPr>
        <w:t>ka Akcyjna, ul. Towarowa 37, III</w:t>
      </w:r>
      <w:r w:rsidRPr="0020249A">
        <w:rPr>
          <w:rFonts w:ascii="Tahoma" w:hAnsi="Tahoma" w:cs="Tahoma"/>
          <w:sz w:val="20"/>
          <w:szCs w:val="20"/>
        </w:rPr>
        <w:t xml:space="preserve"> piętro, 61-896 Poznań w Kancelarii Głównej lub</w:t>
      </w:r>
    </w:p>
    <w:p w14:paraId="035EA1DD" w14:textId="77777777" w:rsidR="003545D5" w:rsidRPr="0020249A" w:rsidRDefault="003545D5" w:rsidP="003545D5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249A">
        <w:rPr>
          <w:rFonts w:ascii="Tahoma" w:hAnsi="Tahoma" w:cs="Tahoma"/>
          <w:b/>
          <w:bCs/>
          <w:sz w:val="20"/>
          <w:szCs w:val="20"/>
        </w:rPr>
        <w:t>drogą pocztową</w:t>
      </w:r>
      <w:r w:rsidRPr="0020249A">
        <w:rPr>
          <w:rFonts w:ascii="Tahoma" w:hAnsi="Tahoma" w:cs="Tahoma"/>
          <w:bCs/>
          <w:sz w:val="20"/>
          <w:szCs w:val="20"/>
        </w:rPr>
        <w:t xml:space="preserve"> na adres: </w:t>
      </w:r>
      <w:r w:rsidRPr="0020249A">
        <w:rPr>
          <w:rFonts w:ascii="Tahoma" w:hAnsi="Tahoma" w:cs="Tahoma"/>
          <w:sz w:val="20"/>
          <w:szCs w:val="20"/>
        </w:rPr>
        <w:t>DGA Spół</w:t>
      </w:r>
      <w:r w:rsidR="00C85E7B" w:rsidRPr="0020249A">
        <w:rPr>
          <w:rFonts w:ascii="Tahoma" w:hAnsi="Tahoma" w:cs="Tahoma"/>
          <w:sz w:val="20"/>
          <w:szCs w:val="20"/>
        </w:rPr>
        <w:t>ka Akcyjna, ul. Towarowa 37, III</w:t>
      </w:r>
      <w:r w:rsidRPr="0020249A">
        <w:rPr>
          <w:rFonts w:ascii="Tahoma" w:hAnsi="Tahoma" w:cs="Tahoma"/>
          <w:sz w:val="20"/>
          <w:szCs w:val="20"/>
        </w:rPr>
        <w:t xml:space="preserve"> piętro, 61-896 Poznań w Kancelarii Głównej</w:t>
      </w:r>
      <w:r w:rsidRPr="0020249A">
        <w:rPr>
          <w:rFonts w:ascii="Tahoma" w:hAnsi="Tahoma" w:cs="Tahoma"/>
          <w:bCs/>
          <w:sz w:val="20"/>
          <w:szCs w:val="20"/>
        </w:rPr>
        <w:t xml:space="preserve"> </w:t>
      </w:r>
      <w:r w:rsidRPr="0020249A">
        <w:rPr>
          <w:rFonts w:ascii="Tahoma" w:hAnsi="Tahoma" w:cs="Tahoma"/>
          <w:sz w:val="20"/>
          <w:szCs w:val="20"/>
        </w:rPr>
        <w:t>lub</w:t>
      </w:r>
    </w:p>
    <w:p w14:paraId="6074568D" w14:textId="77777777" w:rsidR="003545D5" w:rsidRPr="0020249A" w:rsidRDefault="003545D5" w:rsidP="003545D5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0249A">
        <w:rPr>
          <w:rFonts w:ascii="Tahoma" w:hAnsi="Tahoma" w:cs="Tahoma"/>
          <w:b/>
          <w:bCs/>
          <w:sz w:val="20"/>
          <w:szCs w:val="20"/>
        </w:rPr>
        <w:t>w formie elektronicznej</w:t>
      </w:r>
      <w:r w:rsidRPr="0020249A">
        <w:rPr>
          <w:rFonts w:ascii="Tahoma" w:hAnsi="Tahoma" w:cs="Tahoma"/>
          <w:bCs/>
          <w:sz w:val="20"/>
          <w:szCs w:val="20"/>
        </w:rPr>
        <w:t xml:space="preserve"> na adres e-mail: </w:t>
      </w:r>
      <w:hyperlink r:id="rId9" w:history="1">
        <w:r w:rsidRPr="0020249A">
          <w:rPr>
            <w:rStyle w:val="Hipercze"/>
            <w:rFonts w:ascii="Tahoma" w:hAnsi="Tahoma" w:cs="Tahoma"/>
            <w:bCs/>
            <w:color w:val="auto"/>
            <w:sz w:val="20"/>
            <w:szCs w:val="20"/>
          </w:rPr>
          <w:t>dgasa@dga.pl</w:t>
        </w:r>
      </w:hyperlink>
      <w:r w:rsidRPr="0020249A">
        <w:rPr>
          <w:rFonts w:ascii="Tahoma" w:hAnsi="Tahoma" w:cs="Tahoma"/>
          <w:i/>
          <w:sz w:val="20"/>
          <w:szCs w:val="20"/>
        </w:rPr>
        <w:t>.</w:t>
      </w:r>
    </w:p>
    <w:p w14:paraId="6A29530F" w14:textId="77777777" w:rsidR="003545D5" w:rsidRPr="0020249A" w:rsidRDefault="003545D5" w:rsidP="00DB0784">
      <w:pPr>
        <w:rPr>
          <w:rFonts w:cs="Tahoma"/>
        </w:rPr>
      </w:pPr>
    </w:p>
    <w:p w14:paraId="7BB4B27E" w14:textId="77777777" w:rsidR="00174FC6" w:rsidRPr="0020249A" w:rsidRDefault="00174FC6" w:rsidP="00DB0784">
      <w:pPr>
        <w:rPr>
          <w:rFonts w:cs="Tahoma"/>
        </w:rPr>
      </w:pPr>
    </w:p>
    <w:p w14:paraId="5E308F45" w14:textId="77777777" w:rsidR="00174FC6" w:rsidRPr="0020249A" w:rsidRDefault="00174FC6" w:rsidP="00174FC6">
      <w:pPr>
        <w:pStyle w:val="NormalnyWeb"/>
        <w:shd w:val="clear" w:color="auto" w:fill="FFFFFF"/>
        <w:tabs>
          <w:tab w:val="left" w:pos="3194"/>
        </w:tabs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20249A">
        <w:rPr>
          <w:rFonts w:ascii="Tahoma" w:hAnsi="Tahoma" w:cs="Tahoma"/>
          <w:b/>
          <w:sz w:val="20"/>
          <w:szCs w:val="20"/>
        </w:rPr>
        <w:t>DANE KONTAKTOWE:</w:t>
      </w:r>
    </w:p>
    <w:p w14:paraId="07F541E1" w14:textId="77777777" w:rsidR="00174FC6" w:rsidRPr="0020249A" w:rsidRDefault="00174FC6" w:rsidP="00174FC6">
      <w:pPr>
        <w:pStyle w:val="NormalnyWeb"/>
        <w:shd w:val="clear" w:color="auto" w:fill="FFFFFF"/>
        <w:tabs>
          <w:tab w:val="left" w:pos="3194"/>
        </w:tabs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20249A">
        <w:rPr>
          <w:rFonts w:ascii="Tahoma" w:hAnsi="Tahoma" w:cs="Tahoma"/>
          <w:sz w:val="20"/>
          <w:szCs w:val="20"/>
        </w:rPr>
        <w:t xml:space="preserve">Dane do kontaktu ze strony Zamawiającego: tel. 61 859 59 00, fax. 61 859 59 01, e-mail: </w:t>
      </w:r>
      <w:hyperlink r:id="rId10" w:history="1">
        <w:r w:rsidRPr="0020249A">
          <w:rPr>
            <w:rStyle w:val="Hipercze"/>
            <w:rFonts w:ascii="Tahoma" w:hAnsi="Tahoma" w:cs="Tahoma"/>
            <w:color w:val="auto"/>
            <w:sz w:val="20"/>
            <w:szCs w:val="20"/>
          </w:rPr>
          <w:t>dgasa@dga.pl</w:t>
        </w:r>
      </w:hyperlink>
      <w:r w:rsidRPr="0020249A">
        <w:rPr>
          <w:rFonts w:ascii="Tahoma" w:hAnsi="Tahoma" w:cs="Tahoma"/>
          <w:sz w:val="20"/>
          <w:szCs w:val="20"/>
        </w:rPr>
        <w:t xml:space="preserve"> (w dni robocze w godzinach od 08.30 do 16.30).</w:t>
      </w:r>
    </w:p>
    <w:p w14:paraId="66ED1938" w14:textId="77777777" w:rsidR="00174FC6" w:rsidRPr="0020249A" w:rsidRDefault="00174FC6" w:rsidP="00DB0784">
      <w:pPr>
        <w:rPr>
          <w:rFonts w:cs="Tahoma"/>
        </w:rPr>
      </w:pPr>
    </w:p>
    <w:p w14:paraId="30ED7A4C" w14:textId="77777777" w:rsidR="00174FC6" w:rsidRPr="0020249A" w:rsidRDefault="00174FC6" w:rsidP="00DB0784">
      <w:pPr>
        <w:rPr>
          <w:rFonts w:cs="Tahoma"/>
          <w:b/>
        </w:rPr>
      </w:pPr>
      <w:r w:rsidRPr="0020249A">
        <w:rPr>
          <w:rFonts w:cs="Tahoma"/>
          <w:b/>
        </w:rPr>
        <w:t>ZAŁĄCZNIK:</w:t>
      </w:r>
    </w:p>
    <w:p w14:paraId="2179803D" w14:textId="77777777" w:rsidR="00174FC6" w:rsidRPr="0020249A" w:rsidRDefault="00174FC6" w:rsidP="00174FC6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20249A">
        <w:rPr>
          <w:rFonts w:ascii="Tahoma" w:hAnsi="Tahoma" w:cs="Tahoma"/>
          <w:bCs/>
          <w:i/>
          <w:sz w:val="20"/>
          <w:szCs w:val="20"/>
        </w:rPr>
        <w:t>Załącznik nr 1</w:t>
      </w:r>
      <w:r w:rsidRPr="0020249A">
        <w:rPr>
          <w:rFonts w:ascii="Tahoma" w:hAnsi="Tahoma" w:cs="Tahoma"/>
          <w:bCs/>
          <w:sz w:val="20"/>
          <w:szCs w:val="20"/>
        </w:rPr>
        <w:t xml:space="preserve">: Formularz cenowy </w:t>
      </w:r>
      <w:r w:rsidRPr="0020249A">
        <w:rPr>
          <w:rFonts w:ascii="Tahoma" w:hAnsi="Tahoma" w:cs="Tahoma"/>
          <w:bCs/>
          <w:i/>
          <w:sz w:val="20"/>
          <w:szCs w:val="20"/>
        </w:rPr>
        <w:t>(wzór).</w:t>
      </w:r>
    </w:p>
    <w:p w14:paraId="4D397AB4" w14:textId="77777777" w:rsidR="00174FC6" w:rsidRPr="0020249A" w:rsidRDefault="00174FC6" w:rsidP="00DB0784"/>
    <w:sectPr w:rsidR="00174FC6" w:rsidRPr="0020249A" w:rsidSect="00286BFB">
      <w:headerReference w:type="default" r:id="rId11"/>
      <w:footerReference w:type="default" r:id="rId12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D346" w14:textId="77777777" w:rsidR="00107D35" w:rsidRDefault="00107D35" w:rsidP="00B10497">
      <w:r>
        <w:separator/>
      </w:r>
    </w:p>
  </w:endnote>
  <w:endnote w:type="continuationSeparator" w:id="0">
    <w:p w14:paraId="647A5F4D" w14:textId="77777777" w:rsidR="00107D35" w:rsidRDefault="00107D35" w:rsidP="00B1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7FEF" w14:textId="4ED315FE" w:rsidR="004A6B42" w:rsidRDefault="001850F4" w:rsidP="004A6B42">
    <w:pPr>
      <w:pStyle w:val="Stopka"/>
      <w:jc w:val="center"/>
    </w:pPr>
    <w:r w:rsidRPr="001850F4">
      <w:rPr>
        <w:rFonts w:ascii="Calibri" w:eastAsia="Calibri" w:hAnsi="Calibri" w:cs="Times New Roman"/>
        <w:noProof/>
        <w:sz w:val="22"/>
        <w:szCs w:val="22"/>
        <w:lang w:val="pl-PL"/>
      </w:rPr>
      <w:drawing>
        <wp:inline distT="0" distB="0" distL="0" distR="0" wp14:anchorId="12FF875E" wp14:editId="71D7FDDA">
          <wp:extent cx="5759450" cy="613910"/>
          <wp:effectExtent l="0" t="0" r="0" b="0"/>
          <wp:docPr id="4" name="Obraz 3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1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EEF5" w14:textId="77777777" w:rsidR="00107D35" w:rsidRDefault="00107D35" w:rsidP="00B10497">
      <w:r>
        <w:separator/>
      </w:r>
    </w:p>
  </w:footnote>
  <w:footnote w:type="continuationSeparator" w:id="0">
    <w:p w14:paraId="0BD4E4DE" w14:textId="77777777" w:rsidR="00107D35" w:rsidRDefault="00107D35" w:rsidP="00B1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7FB9" w14:textId="692469D1" w:rsidR="009804F1" w:rsidRDefault="001850F4">
    <w:pPr>
      <w:pStyle w:val="Nagwek"/>
    </w:pPr>
    <w:r w:rsidRPr="001850F4">
      <w:rPr>
        <w:rFonts w:ascii="Calibri" w:eastAsia="Calibri" w:hAnsi="Calibri" w:cs="Times New Roman"/>
        <w:noProof/>
        <w:sz w:val="22"/>
        <w:szCs w:val="22"/>
        <w:lang w:val="pl-PL"/>
      </w:rPr>
      <w:drawing>
        <wp:inline distT="0" distB="0" distL="0" distR="0" wp14:anchorId="34FC76C1" wp14:editId="2AB71479">
          <wp:extent cx="5759450" cy="489477"/>
          <wp:effectExtent l="0" t="0" r="0" b="0"/>
          <wp:docPr id="3" name="Obraz 2" descr="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89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2F23"/>
    <w:multiLevelType w:val="hybridMultilevel"/>
    <w:tmpl w:val="203AB9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3C3C75"/>
    <w:multiLevelType w:val="hybridMultilevel"/>
    <w:tmpl w:val="E3549A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5804"/>
    <w:multiLevelType w:val="hybridMultilevel"/>
    <w:tmpl w:val="CD0E3F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E715F8"/>
    <w:multiLevelType w:val="hybridMultilevel"/>
    <w:tmpl w:val="15AA9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82154"/>
    <w:multiLevelType w:val="hybridMultilevel"/>
    <w:tmpl w:val="7AA47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F0C13"/>
    <w:multiLevelType w:val="hybridMultilevel"/>
    <w:tmpl w:val="D25485AC"/>
    <w:lvl w:ilvl="0" w:tplc="04150019">
      <w:start w:val="1"/>
      <w:numFmt w:val="lowerLetter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20AB7520"/>
    <w:multiLevelType w:val="hybridMultilevel"/>
    <w:tmpl w:val="D22EE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52614"/>
    <w:multiLevelType w:val="hybridMultilevel"/>
    <w:tmpl w:val="4D38C6B0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29821568"/>
    <w:multiLevelType w:val="hybridMultilevel"/>
    <w:tmpl w:val="B40497B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FD00A97"/>
    <w:multiLevelType w:val="hybridMultilevel"/>
    <w:tmpl w:val="EB50E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618D1"/>
    <w:multiLevelType w:val="multilevel"/>
    <w:tmpl w:val="7E2A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170E92"/>
    <w:multiLevelType w:val="hybridMultilevel"/>
    <w:tmpl w:val="BFE2D91E"/>
    <w:lvl w:ilvl="0" w:tplc="31FCEE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383AF7"/>
    <w:multiLevelType w:val="hybridMultilevel"/>
    <w:tmpl w:val="A9106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F62D4"/>
    <w:multiLevelType w:val="hybridMultilevel"/>
    <w:tmpl w:val="6554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42CA8"/>
    <w:multiLevelType w:val="hybridMultilevel"/>
    <w:tmpl w:val="2B9C59F8"/>
    <w:lvl w:ilvl="0" w:tplc="10E445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62D93"/>
    <w:multiLevelType w:val="hybridMultilevel"/>
    <w:tmpl w:val="55F4E99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37502F1"/>
    <w:multiLevelType w:val="hybridMultilevel"/>
    <w:tmpl w:val="2A3E1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E333F"/>
    <w:multiLevelType w:val="hybridMultilevel"/>
    <w:tmpl w:val="466023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szCs w:val="20"/>
      </w:rPr>
    </w:lvl>
    <w:lvl w:ilvl="1" w:tplc="39B8A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2D1F9D"/>
    <w:multiLevelType w:val="hybridMultilevel"/>
    <w:tmpl w:val="E3549A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57387"/>
    <w:multiLevelType w:val="hybridMultilevel"/>
    <w:tmpl w:val="630C3E86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 w15:restartNumberingAfterBreak="0">
    <w:nsid w:val="64734AB6"/>
    <w:multiLevelType w:val="hybridMultilevel"/>
    <w:tmpl w:val="B986BA46"/>
    <w:lvl w:ilvl="0" w:tplc="4CD4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22BC5"/>
    <w:multiLevelType w:val="hybridMultilevel"/>
    <w:tmpl w:val="B40497B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D6F0E9C"/>
    <w:multiLevelType w:val="multilevel"/>
    <w:tmpl w:val="6354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4B4DB5"/>
    <w:multiLevelType w:val="hybridMultilevel"/>
    <w:tmpl w:val="CEF4E9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A0350"/>
    <w:multiLevelType w:val="hybridMultilevel"/>
    <w:tmpl w:val="78083E70"/>
    <w:lvl w:ilvl="0" w:tplc="04150019">
      <w:start w:val="1"/>
      <w:numFmt w:val="lowerLetter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70750B0C"/>
    <w:multiLevelType w:val="hybridMultilevel"/>
    <w:tmpl w:val="F3849E6E"/>
    <w:lvl w:ilvl="0" w:tplc="8A72A9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51EC9"/>
    <w:multiLevelType w:val="hybridMultilevel"/>
    <w:tmpl w:val="7FD0F72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7402527C"/>
    <w:multiLevelType w:val="hybridMultilevel"/>
    <w:tmpl w:val="426CB4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44037E"/>
    <w:multiLevelType w:val="hybridMultilevel"/>
    <w:tmpl w:val="716A5BD2"/>
    <w:lvl w:ilvl="0" w:tplc="AE3843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B4320E"/>
    <w:multiLevelType w:val="hybridMultilevel"/>
    <w:tmpl w:val="F9024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31573"/>
    <w:multiLevelType w:val="hybridMultilevel"/>
    <w:tmpl w:val="41A8309C"/>
    <w:lvl w:ilvl="0" w:tplc="29AE4D2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szCs w:val="20"/>
      </w:rPr>
    </w:lvl>
    <w:lvl w:ilvl="1" w:tplc="39B8A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8294003">
    <w:abstractNumId w:val="3"/>
  </w:num>
  <w:num w:numId="2" w16cid:durableId="35080280">
    <w:abstractNumId w:val="9"/>
  </w:num>
  <w:num w:numId="3" w16cid:durableId="1552692277">
    <w:abstractNumId w:val="25"/>
  </w:num>
  <w:num w:numId="4" w16cid:durableId="1805417226">
    <w:abstractNumId w:val="18"/>
  </w:num>
  <w:num w:numId="5" w16cid:durableId="1839077582">
    <w:abstractNumId w:val="21"/>
  </w:num>
  <w:num w:numId="6" w16cid:durableId="1250044447">
    <w:abstractNumId w:val="1"/>
  </w:num>
  <w:num w:numId="7" w16cid:durableId="578711377">
    <w:abstractNumId w:val="8"/>
  </w:num>
  <w:num w:numId="8" w16cid:durableId="169297006">
    <w:abstractNumId w:val="16"/>
  </w:num>
  <w:num w:numId="9" w16cid:durableId="2040010836">
    <w:abstractNumId w:val="19"/>
  </w:num>
  <w:num w:numId="10" w16cid:durableId="1420564109">
    <w:abstractNumId w:val="12"/>
  </w:num>
  <w:num w:numId="11" w16cid:durableId="1778678946">
    <w:abstractNumId w:val="2"/>
  </w:num>
  <w:num w:numId="12" w16cid:durableId="592864076">
    <w:abstractNumId w:val="27"/>
  </w:num>
  <w:num w:numId="13" w16cid:durableId="1882786540">
    <w:abstractNumId w:val="7"/>
  </w:num>
  <w:num w:numId="14" w16cid:durableId="86273208">
    <w:abstractNumId w:val="5"/>
  </w:num>
  <w:num w:numId="15" w16cid:durableId="1597598595">
    <w:abstractNumId w:val="24"/>
  </w:num>
  <w:num w:numId="16" w16cid:durableId="1979798609">
    <w:abstractNumId w:val="13"/>
  </w:num>
  <w:num w:numId="17" w16cid:durableId="1334718894">
    <w:abstractNumId w:val="15"/>
  </w:num>
  <w:num w:numId="18" w16cid:durableId="1048338099">
    <w:abstractNumId w:val="0"/>
  </w:num>
  <w:num w:numId="19" w16cid:durableId="1346249079">
    <w:abstractNumId w:val="29"/>
  </w:num>
  <w:num w:numId="20" w16cid:durableId="1065952047">
    <w:abstractNumId w:val="14"/>
  </w:num>
  <w:num w:numId="21" w16cid:durableId="2106001379">
    <w:abstractNumId w:val="26"/>
  </w:num>
  <w:num w:numId="22" w16cid:durableId="1460107105">
    <w:abstractNumId w:val="30"/>
  </w:num>
  <w:num w:numId="23" w16cid:durableId="1693998373">
    <w:abstractNumId w:val="17"/>
  </w:num>
  <w:num w:numId="24" w16cid:durableId="748581331">
    <w:abstractNumId w:val="28"/>
  </w:num>
  <w:num w:numId="25" w16cid:durableId="902062223">
    <w:abstractNumId w:val="11"/>
  </w:num>
  <w:num w:numId="26" w16cid:durableId="743768278">
    <w:abstractNumId w:val="10"/>
  </w:num>
  <w:num w:numId="27" w16cid:durableId="896478250">
    <w:abstractNumId w:val="4"/>
  </w:num>
  <w:num w:numId="28" w16cid:durableId="508254047">
    <w:abstractNumId w:val="6"/>
  </w:num>
  <w:num w:numId="29" w16cid:durableId="2011371457">
    <w:abstractNumId w:val="23"/>
  </w:num>
  <w:num w:numId="30" w16cid:durableId="1626735852">
    <w:abstractNumId w:val="20"/>
  </w:num>
  <w:num w:numId="31" w16cid:durableId="10675374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497"/>
    <w:rsid w:val="0002275F"/>
    <w:rsid w:val="00022C71"/>
    <w:rsid w:val="000273EA"/>
    <w:rsid w:val="00035428"/>
    <w:rsid w:val="00056DD2"/>
    <w:rsid w:val="000A28DB"/>
    <w:rsid w:val="000D5890"/>
    <w:rsid w:val="000E6D04"/>
    <w:rsid w:val="00107D35"/>
    <w:rsid w:val="00117543"/>
    <w:rsid w:val="0012120E"/>
    <w:rsid w:val="00136180"/>
    <w:rsid w:val="00137339"/>
    <w:rsid w:val="001553BA"/>
    <w:rsid w:val="00160BC1"/>
    <w:rsid w:val="00163D4C"/>
    <w:rsid w:val="00174FC6"/>
    <w:rsid w:val="0017631B"/>
    <w:rsid w:val="00183F70"/>
    <w:rsid w:val="001850F4"/>
    <w:rsid w:val="00186C76"/>
    <w:rsid w:val="001B1E7B"/>
    <w:rsid w:val="001B3484"/>
    <w:rsid w:val="001B4C7B"/>
    <w:rsid w:val="001C6025"/>
    <w:rsid w:val="001E32EF"/>
    <w:rsid w:val="001E6367"/>
    <w:rsid w:val="001F60AD"/>
    <w:rsid w:val="0020249A"/>
    <w:rsid w:val="0020580C"/>
    <w:rsid w:val="00216938"/>
    <w:rsid w:val="002169FD"/>
    <w:rsid w:val="00235A36"/>
    <w:rsid w:val="0024372B"/>
    <w:rsid w:val="00254B3E"/>
    <w:rsid w:val="00271B65"/>
    <w:rsid w:val="00276078"/>
    <w:rsid w:val="00286BFB"/>
    <w:rsid w:val="0029113A"/>
    <w:rsid w:val="00291BDD"/>
    <w:rsid w:val="002A1683"/>
    <w:rsid w:val="002F420F"/>
    <w:rsid w:val="003027EF"/>
    <w:rsid w:val="00323AE6"/>
    <w:rsid w:val="00345B5D"/>
    <w:rsid w:val="003545D5"/>
    <w:rsid w:val="00355869"/>
    <w:rsid w:val="003637B8"/>
    <w:rsid w:val="00363BA9"/>
    <w:rsid w:val="00365D89"/>
    <w:rsid w:val="00396AD2"/>
    <w:rsid w:val="003C42A5"/>
    <w:rsid w:val="003D222D"/>
    <w:rsid w:val="003D65B1"/>
    <w:rsid w:val="003E3070"/>
    <w:rsid w:val="003E67E8"/>
    <w:rsid w:val="003F1F74"/>
    <w:rsid w:val="00401E57"/>
    <w:rsid w:val="0040223F"/>
    <w:rsid w:val="00404237"/>
    <w:rsid w:val="00405A2C"/>
    <w:rsid w:val="004131E8"/>
    <w:rsid w:val="00422282"/>
    <w:rsid w:val="004342B9"/>
    <w:rsid w:val="00435EBE"/>
    <w:rsid w:val="00437196"/>
    <w:rsid w:val="00445BE4"/>
    <w:rsid w:val="004460D9"/>
    <w:rsid w:val="004472AE"/>
    <w:rsid w:val="00461572"/>
    <w:rsid w:val="00462CE9"/>
    <w:rsid w:val="00464DDA"/>
    <w:rsid w:val="00495F88"/>
    <w:rsid w:val="00497378"/>
    <w:rsid w:val="004A3524"/>
    <w:rsid w:val="004A6B42"/>
    <w:rsid w:val="004B2C78"/>
    <w:rsid w:val="004B6E23"/>
    <w:rsid w:val="004C2E65"/>
    <w:rsid w:val="004D7AC4"/>
    <w:rsid w:val="004E5930"/>
    <w:rsid w:val="004E59DB"/>
    <w:rsid w:val="004F4F92"/>
    <w:rsid w:val="005049D7"/>
    <w:rsid w:val="00521BBF"/>
    <w:rsid w:val="005244A0"/>
    <w:rsid w:val="00531C10"/>
    <w:rsid w:val="005472A7"/>
    <w:rsid w:val="00557BA5"/>
    <w:rsid w:val="00562FCC"/>
    <w:rsid w:val="0056778C"/>
    <w:rsid w:val="0059725D"/>
    <w:rsid w:val="005A103A"/>
    <w:rsid w:val="005B2DF4"/>
    <w:rsid w:val="005B314B"/>
    <w:rsid w:val="005C06D1"/>
    <w:rsid w:val="005C4266"/>
    <w:rsid w:val="005C470C"/>
    <w:rsid w:val="006131C7"/>
    <w:rsid w:val="006373A5"/>
    <w:rsid w:val="00640BAB"/>
    <w:rsid w:val="00645291"/>
    <w:rsid w:val="00660A6B"/>
    <w:rsid w:val="00664C0B"/>
    <w:rsid w:val="00666209"/>
    <w:rsid w:val="00674FD0"/>
    <w:rsid w:val="00676F9F"/>
    <w:rsid w:val="00691AE3"/>
    <w:rsid w:val="006A0CD9"/>
    <w:rsid w:val="006A3E68"/>
    <w:rsid w:val="006C2460"/>
    <w:rsid w:val="006E524B"/>
    <w:rsid w:val="006F25CB"/>
    <w:rsid w:val="006F3D5A"/>
    <w:rsid w:val="006F7702"/>
    <w:rsid w:val="00716617"/>
    <w:rsid w:val="007169BB"/>
    <w:rsid w:val="00735302"/>
    <w:rsid w:val="00741B6B"/>
    <w:rsid w:val="00753C5B"/>
    <w:rsid w:val="0075457C"/>
    <w:rsid w:val="00764F53"/>
    <w:rsid w:val="007735BF"/>
    <w:rsid w:val="007864CB"/>
    <w:rsid w:val="00792A1B"/>
    <w:rsid w:val="00794B7D"/>
    <w:rsid w:val="007B7083"/>
    <w:rsid w:val="007C6475"/>
    <w:rsid w:val="007E1887"/>
    <w:rsid w:val="007F413A"/>
    <w:rsid w:val="00800009"/>
    <w:rsid w:val="00805C6F"/>
    <w:rsid w:val="008070FD"/>
    <w:rsid w:val="00827E7A"/>
    <w:rsid w:val="00861667"/>
    <w:rsid w:val="00870DD6"/>
    <w:rsid w:val="008A3651"/>
    <w:rsid w:val="008A37D2"/>
    <w:rsid w:val="008A7C6B"/>
    <w:rsid w:val="008B085D"/>
    <w:rsid w:val="008B0E57"/>
    <w:rsid w:val="008B783A"/>
    <w:rsid w:val="008F2BFC"/>
    <w:rsid w:val="008F5C18"/>
    <w:rsid w:val="008F7EE6"/>
    <w:rsid w:val="00910DB9"/>
    <w:rsid w:val="009403BB"/>
    <w:rsid w:val="00940D4A"/>
    <w:rsid w:val="0094641E"/>
    <w:rsid w:val="0095203E"/>
    <w:rsid w:val="00952A49"/>
    <w:rsid w:val="0097543A"/>
    <w:rsid w:val="009804F1"/>
    <w:rsid w:val="009A4C34"/>
    <w:rsid w:val="009A5A95"/>
    <w:rsid w:val="009B0036"/>
    <w:rsid w:val="009C0591"/>
    <w:rsid w:val="009E3CAA"/>
    <w:rsid w:val="00A0320C"/>
    <w:rsid w:val="00A057FA"/>
    <w:rsid w:val="00A12D5A"/>
    <w:rsid w:val="00A14CED"/>
    <w:rsid w:val="00A16586"/>
    <w:rsid w:val="00A21562"/>
    <w:rsid w:val="00A27AAD"/>
    <w:rsid w:val="00A300A9"/>
    <w:rsid w:val="00A33BA2"/>
    <w:rsid w:val="00A43F95"/>
    <w:rsid w:val="00A5034F"/>
    <w:rsid w:val="00A51CF8"/>
    <w:rsid w:val="00A62AE4"/>
    <w:rsid w:val="00A720DB"/>
    <w:rsid w:val="00A85112"/>
    <w:rsid w:val="00AB1676"/>
    <w:rsid w:val="00AB4127"/>
    <w:rsid w:val="00AB665C"/>
    <w:rsid w:val="00AF7612"/>
    <w:rsid w:val="00B063AE"/>
    <w:rsid w:val="00B06685"/>
    <w:rsid w:val="00B0703C"/>
    <w:rsid w:val="00B10497"/>
    <w:rsid w:val="00B24326"/>
    <w:rsid w:val="00B33446"/>
    <w:rsid w:val="00B377E7"/>
    <w:rsid w:val="00B835C9"/>
    <w:rsid w:val="00BA72CA"/>
    <w:rsid w:val="00BC0672"/>
    <w:rsid w:val="00BC1A5A"/>
    <w:rsid w:val="00BC55C6"/>
    <w:rsid w:val="00BE69D0"/>
    <w:rsid w:val="00BF1C71"/>
    <w:rsid w:val="00C14166"/>
    <w:rsid w:val="00C14B7A"/>
    <w:rsid w:val="00C21273"/>
    <w:rsid w:val="00C2156E"/>
    <w:rsid w:val="00C476D8"/>
    <w:rsid w:val="00C52CCE"/>
    <w:rsid w:val="00C5449B"/>
    <w:rsid w:val="00C60CA0"/>
    <w:rsid w:val="00C60F8B"/>
    <w:rsid w:val="00C65AE1"/>
    <w:rsid w:val="00C7749D"/>
    <w:rsid w:val="00C85E7B"/>
    <w:rsid w:val="00CB056C"/>
    <w:rsid w:val="00CB0CE6"/>
    <w:rsid w:val="00CC02C3"/>
    <w:rsid w:val="00CD0FC1"/>
    <w:rsid w:val="00CD31CF"/>
    <w:rsid w:val="00CE232A"/>
    <w:rsid w:val="00CE29CA"/>
    <w:rsid w:val="00CF0C4F"/>
    <w:rsid w:val="00CF1989"/>
    <w:rsid w:val="00CF3CBE"/>
    <w:rsid w:val="00D102C9"/>
    <w:rsid w:val="00D2068A"/>
    <w:rsid w:val="00D2507D"/>
    <w:rsid w:val="00D32D03"/>
    <w:rsid w:val="00D33079"/>
    <w:rsid w:val="00D53C57"/>
    <w:rsid w:val="00D54859"/>
    <w:rsid w:val="00D55976"/>
    <w:rsid w:val="00D70779"/>
    <w:rsid w:val="00D92492"/>
    <w:rsid w:val="00DA5B4B"/>
    <w:rsid w:val="00DB0784"/>
    <w:rsid w:val="00DE4EAC"/>
    <w:rsid w:val="00DF5666"/>
    <w:rsid w:val="00E00C9D"/>
    <w:rsid w:val="00E161F6"/>
    <w:rsid w:val="00E33FA6"/>
    <w:rsid w:val="00E36EEF"/>
    <w:rsid w:val="00E4098B"/>
    <w:rsid w:val="00E53B58"/>
    <w:rsid w:val="00E61D1D"/>
    <w:rsid w:val="00E63764"/>
    <w:rsid w:val="00EA5FFC"/>
    <w:rsid w:val="00EC0386"/>
    <w:rsid w:val="00EC0498"/>
    <w:rsid w:val="00EC103F"/>
    <w:rsid w:val="00EC55F1"/>
    <w:rsid w:val="00EC5E3B"/>
    <w:rsid w:val="00ED305A"/>
    <w:rsid w:val="00EE7C3F"/>
    <w:rsid w:val="00EF4A21"/>
    <w:rsid w:val="00EF4AEC"/>
    <w:rsid w:val="00F07CBD"/>
    <w:rsid w:val="00F16A55"/>
    <w:rsid w:val="00F32872"/>
    <w:rsid w:val="00F46054"/>
    <w:rsid w:val="00F52DA2"/>
    <w:rsid w:val="00F87B77"/>
    <w:rsid w:val="00F97A41"/>
    <w:rsid w:val="00FB0180"/>
    <w:rsid w:val="00FB09B9"/>
    <w:rsid w:val="00FB15FD"/>
    <w:rsid w:val="00FB2310"/>
    <w:rsid w:val="00FB566E"/>
    <w:rsid w:val="00FD2787"/>
    <w:rsid w:val="00FD4258"/>
    <w:rsid w:val="00FD5158"/>
    <w:rsid w:val="00FD7BE7"/>
    <w:rsid w:val="00FE1F7A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FB4CC"/>
  <w15:docId w15:val="{D8926DE8-7F8D-454E-98DA-1539AF54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2A5"/>
    <w:pPr>
      <w:spacing w:after="0" w:line="240" w:lineRule="auto"/>
    </w:pPr>
    <w:rPr>
      <w:rFonts w:ascii="Tahoma" w:eastAsiaTheme="minorEastAsia" w:hAnsi="Tahoma" w:cs="Lucida Grande"/>
      <w:sz w:val="20"/>
      <w:szCs w:val="20"/>
      <w:lang w:val="cs-CZ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58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497"/>
  </w:style>
  <w:style w:type="paragraph" w:styleId="Stopka">
    <w:name w:val="footer"/>
    <w:basedOn w:val="Normalny"/>
    <w:link w:val="StopkaZnak"/>
    <w:uiPriority w:val="99"/>
    <w:unhideWhenUsed/>
    <w:rsid w:val="00B10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497"/>
  </w:style>
  <w:style w:type="table" w:styleId="Tabela-Siatka">
    <w:name w:val="Table Grid"/>
    <w:basedOn w:val="Standardowy"/>
    <w:uiPriority w:val="59"/>
    <w:rsid w:val="00D5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64F53"/>
    <w:pPr>
      <w:ind w:left="720"/>
      <w:contextualSpacing/>
    </w:pPr>
  </w:style>
  <w:style w:type="paragraph" w:customStyle="1" w:styleId="Tytu1">
    <w:name w:val="Tytuł1"/>
    <w:basedOn w:val="Normalny"/>
    <w:rsid w:val="003545D5"/>
    <w:pPr>
      <w:spacing w:after="300"/>
    </w:pPr>
    <w:rPr>
      <w:rFonts w:ascii="Times New Roman" w:eastAsia="Times New Roman" w:hAnsi="Times New Roman" w:cs="Times New Roman"/>
      <w:b/>
      <w:bCs/>
      <w:color w:val="333333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3545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3545D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3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326"/>
    <w:rPr>
      <w:rFonts w:ascii="Tahoma" w:eastAsiaTheme="minorEastAsia" w:hAnsi="Tahoma" w:cs="Lucida Grande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3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BFB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BFB"/>
    <w:rPr>
      <w:rFonts w:ascii="Tahoma" w:eastAsiaTheme="minorEastAsia" w:hAnsi="Tahoma" w:cs="Tahoma"/>
      <w:sz w:val="16"/>
      <w:szCs w:val="16"/>
      <w:lang w:val="cs-CZ" w:eastAsia="pl-PL"/>
    </w:rPr>
  </w:style>
  <w:style w:type="character" w:customStyle="1" w:styleId="AkapitzlistZnak">
    <w:name w:val="Akapit z listą Znak"/>
    <w:link w:val="Akapitzlist"/>
    <w:uiPriority w:val="99"/>
    <w:locked/>
    <w:rsid w:val="00C52CCE"/>
    <w:rPr>
      <w:rFonts w:ascii="Tahoma" w:eastAsiaTheme="minorEastAsia" w:hAnsi="Tahoma" w:cs="Lucida Grande"/>
      <w:sz w:val="20"/>
      <w:szCs w:val="20"/>
      <w:lang w:val="cs-CZ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58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1B6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B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B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BA2"/>
    <w:rPr>
      <w:rFonts w:ascii="Tahoma" w:eastAsiaTheme="minorEastAsia" w:hAnsi="Tahoma" w:cs="Lucida Grande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B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BA2"/>
    <w:rPr>
      <w:rFonts w:ascii="Tahoma" w:eastAsiaTheme="minorEastAsia" w:hAnsi="Tahoma" w:cs="Lucida Grande"/>
      <w:b/>
      <w:bCs/>
      <w:sz w:val="20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1553BA"/>
    <w:rPr>
      <w:b/>
      <w:bCs/>
    </w:rPr>
  </w:style>
  <w:style w:type="paragraph" w:styleId="Poprawka">
    <w:name w:val="Revision"/>
    <w:hidden/>
    <w:uiPriority w:val="99"/>
    <w:semiHidden/>
    <w:rsid w:val="009B0036"/>
    <w:pPr>
      <w:spacing w:after="0" w:line="240" w:lineRule="auto"/>
    </w:pPr>
    <w:rPr>
      <w:rFonts w:ascii="Tahoma" w:eastAsiaTheme="minorEastAsia" w:hAnsi="Tahoma" w:cs="Lucida Grande"/>
      <w:sz w:val="20"/>
      <w:szCs w:val="20"/>
      <w:lang w:val="cs-CZ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3876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parciezdrowiadzieci.pl/osrodki-wsparci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gasa@dg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asa@dg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E2948-01AF-49D9-9ACB-3D6586AE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1423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Kaczmarek, Aleksandra</dc:creator>
  <cp:lastModifiedBy>Łukasz Klimek</cp:lastModifiedBy>
  <cp:revision>38</cp:revision>
  <cp:lastPrinted>2019-03-04T07:52:00Z</cp:lastPrinted>
  <dcterms:created xsi:type="dcterms:W3CDTF">2022-11-15T14:36:00Z</dcterms:created>
  <dcterms:modified xsi:type="dcterms:W3CDTF">2023-04-19T07:40:00Z</dcterms:modified>
</cp:coreProperties>
</file>